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570CAD" w:rsidRPr="00570CAD" w:rsidRDefault="00570CAD" w:rsidP="00570CAD">
      <w:pPr>
        <w:spacing w:line="240" w:lineRule="auto"/>
        <w:ind w:right="20"/>
        <w:jc w:val="center"/>
        <w:rPr>
          <w:b/>
          <w:szCs w:val="28"/>
        </w:rPr>
      </w:pPr>
      <w:r w:rsidRPr="00570CAD">
        <w:rPr>
          <w:b/>
          <w:szCs w:val="28"/>
        </w:rPr>
        <w:t>Практическое занятие №09</w:t>
      </w:r>
    </w:p>
    <w:p w:rsidR="00570CAD" w:rsidRPr="00570CAD" w:rsidRDefault="003A2EDB" w:rsidP="00570CAD">
      <w:pPr>
        <w:spacing w:line="240" w:lineRule="auto"/>
        <w:ind w:right="20"/>
        <w:jc w:val="left"/>
        <w:rPr>
          <w:b/>
          <w:szCs w:val="28"/>
        </w:rPr>
      </w:pPr>
      <w:r>
        <w:rPr>
          <w:b/>
          <w:szCs w:val="28"/>
        </w:rPr>
        <w:t>Трудоемкость – 1</w:t>
      </w:r>
      <w:r w:rsidR="00570CAD" w:rsidRPr="00570CAD">
        <w:rPr>
          <w:b/>
          <w:szCs w:val="28"/>
        </w:rPr>
        <w:t xml:space="preserve"> час</w:t>
      </w:r>
      <w:bookmarkStart w:id="0" w:name="_GoBack"/>
      <w:bookmarkEnd w:id="0"/>
      <w:r w:rsidR="00570CAD" w:rsidRPr="00570CAD">
        <w:rPr>
          <w:b/>
          <w:szCs w:val="28"/>
        </w:rPr>
        <w:t>.</w:t>
      </w:r>
    </w:p>
    <w:p w:rsidR="00570CAD" w:rsidRPr="00EA5808" w:rsidRDefault="00570CAD" w:rsidP="00570CAD">
      <w:pPr>
        <w:spacing w:line="240" w:lineRule="auto"/>
        <w:ind w:right="20"/>
        <w:rPr>
          <w:szCs w:val="28"/>
        </w:rPr>
      </w:pPr>
      <w:r w:rsidRPr="00570CAD">
        <w:rPr>
          <w:b/>
          <w:szCs w:val="28"/>
          <w:u w:val="single"/>
        </w:rPr>
        <w:t>ПРИМЕР:</w:t>
      </w:r>
      <w:r>
        <w:rPr>
          <w:szCs w:val="28"/>
        </w:rPr>
        <w:t xml:space="preserve"> Подобрать комплект машин для подводного бетонирования бетонной подушки под днище опускного колодца с внутренним диаметром </w:t>
      </w:r>
      <w:r>
        <w:rPr>
          <w:szCs w:val="28"/>
          <w:lang w:val="en-US"/>
        </w:rPr>
        <w:t>d</w:t>
      </w:r>
      <w:r>
        <w:rPr>
          <w:szCs w:val="28"/>
          <w:vertAlign w:val="subscript"/>
        </w:rPr>
        <w:t>в</w:t>
      </w:r>
      <w:r>
        <w:rPr>
          <w:szCs w:val="28"/>
        </w:rPr>
        <w:t xml:space="preserve"> = 10 м. Объем подушки </w:t>
      </w:r>
      <w:r>
        <w:rPr>
          <w:szCs w:val="28"/>
          <w:lang w:val="en-US"/>
        </w:rPr>
        <w:t>V</w:t>
      </w:r>
      <w:r>
        <w:rPr>
          <w:szCs w:val="28"/>
        </w:rPr>
        <w:t xml:space="preserve"> = 94,0 м</w:t>
      </w:r>
      <w:proofErr w:type="gramStart"/>
      <w:r>
        <w:rPr>
          <w:szCs w:val="28"/>
          <w:vertAlign w:val="superscript"/>
        </w:rPr>
        <w:t>3</w:t>
      </w:r>
      <w:r>
        <w:rPr>
          <w:szCs w:val="28"/>
        </w:rPr>
        <w:t xml:space="preserve"> </w:t>
      </w:r>
      <w:r w:rsidRPr="00EA5808">
        <w:t xml:space="preserve"> </w:t>
      </w:r>
      <w:r w:rsidRPr="00EA5808">
        <w:rPr>
          <w:szCs w:val="28"/>
        </w:rPr>
        <w:t>при</w:t>
      </w:r>
      <w:proofErr w:type="gramEnd"/>
      <w:r w:rsidRPr="00EA5808">
        <w:rPr>
          <w:szCs w:val="28"/>
        </w:rPr>
        <w:t xml:space="preserve"> средней толщине</w:t>
      </w:r>
      <w:r w:rsidRPr="00EA5808">
        <w:rPr>
          <w:rStyle w:val="TrebuchetMS95pt"/>
          <w:rFonts w:eastAsia="Arial Unicode MS"/>
          <w:szCs w:val="28"/>
        </w:rPr>
        <w:t xml:space="preserve"> </w:t>
      </w:r>
      <w:r w:rsidRPr="00EA5808">
        <w:rPr>
          <w:rStyle w:val="TrebuchetMS95pt"/>
          <w:rFonts w:eastAsia="Arial Unicode MS"/>
          <w:i w:val="0"/>
          <w:szCs w:val="28"/>
        </w:rPr>
        <w:t>h</w:t>
      </w:r>
      <w:r w:rsidRPr="00EA5808">
        <w:rPr>
          <w:szCs w:val="28"/>
        </w:rPr>
        <w:t xml:space="preserve"> = 1,2</w:t>
      </w:r>
      <w:r w:rsidRPr="00EA5808">
        <w:rPr>
          <w:rStyle w:val="0pt"/>
          <w:rFonts w:eastAsia="Arial Unicode MS"/>
          <w:szCs w:val="28"/>
        </w:rPr>
        <w:t xml:space="preserve"> </w:t>
      </w:r>
      <w:r w:rsidRPr="00EA5808">
        <w:rPr>
          <w:rStyle w:val="0pt"/>
          <w:rFonts w:eastAsia="Arial Unicode MS"/>
          <w:i w:val="0"/>
          <w:szCs w:val="28"/>
        </w:rPr>
        <w:t>м</w:t>
      </w:r>
      <w:r w:rsidRPr="00EA5808">
        <w:rPr>
          <w:rStyle w:val="0pt"/>
          <w:rFonts w:eastAsia="Arial Unicode MS"/>
          <w:szCs w:val="28"/>
        </w:rPr>
        <w:t>.</w:t>
      </w:r>
      <w:r w:rsidRPr="00EA5808">
        <w:rPr>
          <w:szCs w:val="28"/>
        </w:rPr>
        <w:t xml:space="preserve"> Время начала твердения бетонной смеси (показатель подвижности) </w:t>
      </w:r>
      <w:r w:rsidRPr="00EA5808">
        <w:rPr>
          <w:szCs w:val="28"/>
          <w:lang w:val="en-US"/>
        </w:rPr>
        <w:t>k</w:t>
      </w:r>
      <w:r w:rsidRPr="00EA5808">
        <w:rPr>
          <w:szCs w:val="28"/>
        </w:rPr>
        <w:t xml:space="preserve"> </w:t>
      </w:r>
      <w:r>
        <w:rPr>
          <w:szCs w:val="28"/>
        </w:rPr>
        <w:t>–</w:t>
      </w:r>
      <w:r w:rsidRPr="00EA5808">
        <w:rPr>
          <w:szCs w:val="28"/>
        </w:rPr>
        <w:t xml:space="preserve"> 1,5 ч. Глуби</w:t>
      </w:r>
      <w:r w:rsidRPr="00EA5808">
        <w:rPr>
          <w:szCs w:val="28"/>
        </w:rPr>
        <w:softHyphen/>
        <w:t>на колодца Н = 10</w:t>
      </w:r>
      <w:r w:rsidRPr="00EA5808">
        <w:rPr>
          <w:rStyle w:val="0pt"/>
          <w:rFonts w:eastAsia="Arial Unicode MS"/>
          <w:szCs w:val="28"/>
        </w:rPr>
        <w:t xml:space="preserve"> </w:t>
      </w:r>
      <w:r w:rsidRPr="00EA5808">
        <w:rPr>
          <w:rStyle w:val="0pt"/>
          <w:rFonts w:eastAsia="Arial Unicode MS"/>
          <w:i w:val="0"/>
          <w:szCs w:val="28"/>
        </w:rPr>
        <w:t>м</w:t>
      </w:r>
      <w:r w:rsidRPr="00EA5808">
        <w:rPr>
          <w:rStyle w:val="0pt"/>
          <w:rFonts w:eastAsia="Arial Unicode MS"/>
          <w:szCs w:val="28"/>
        </w:rPr>
        <w:t>.</w:t>
      </w:r>
      <w:r w:rsidRPr="00EA5808">
        <w:rPr>
          <w:szCs w:val="28"/>
        </w:rPr>
        <w:t xml:space="preserve"> Уровень грунтовых вод на глубине</w:t>
      </w:r>
      <w:r>
        <w:rPr>
          <w:szCs w:val="28"/>
        </w:rPr>
        <w:t xml:space="preserve"> УГВ = </w:t>
      </w:r>
      <w:r w:rsidRPr="00EA5808">
        <w:rPr>
          <w:szCs w:val="28"/>
        </w:rPr>
        <w:t>4</w:t>
      </w:r>
      <w:r>
        <w:rPr>
          <w:szCs w:val="28"/>
        </w:rPr>
        <w:t>,0</w:t>
      </w:r>
      <w:r w:rsidRPr="00EA5808">
        <w:rPr>
          <w:szCs w:val="28"/>
        </w:rPr>
        <w:t xml:space="preserve"> м от поверхности земли.</w:t>
      </w:r>
    </w:p>
    <w:p w:rsidR="00570CAD" w:rsidRPr="00EA5808" w:rsidRDefault="00570CAD" w:rsidP="00570CAD">
      <w:pPr>
        <w:spacing w:after="0" w:line="240" w:lineRule="auto"/>
        <w:ind w:left="20" w:right="20"/>
        <w:rPr>
          <w:szCs w:val="28"/>
        </w:rPr>
      </w:pPr>
      <w:r w:rsidRPr="00570CAD">
        <w:rPr>
          <w:rStyle w:val="a4"/>
          <w:rFonts w:eastAsia="Arial Unicode MS"/>
          <w:sz w:val="28"/>
          <w:szCs w:val="28"/>
          <w:u w:val="single"/>
        </w:rPr>
        <w:t>РЕШЕНИЕ:</w:t>
      </w:r>
      <w:r w:rsidRPr="00EA5808">
        <w:rPr>
          <w:szCs w:val="28"/>
        </w:rPr>
        <w:t xml:space="preserve"> Учитывая размеры бетонируемой конструкции и ус</w:t>
      </w:r>
      <w:r w:rsidRPr="00EA5808">
        <w:rPr>
          <w:szCs w:val="28"/>
        </w:rPr>
        <w:softHyphen/>
        <w:t>ловия производства работ, при</w:t>
      </w:r>
      <w:r w:rsidRPr="00EA5808">
        <w:rPr>
          <w:szCs w:val="28"/>
        </w:rPr>
        <w:softHyphen/>
        <w:t>меняем метод подводного бето</w:t>
      </w:r>
      <w:r w:rsidRPr="00EA5808">
        <w:rPr>
          <w:szCs w:val="28"/>
        </w:rPr>
        <w:softHyphen/>
        <w:t xml:space="preserve">нирования через вертикально перемещающиеся трубы </w:t>
      </w:r>
      <w:r>
        <w:rPr>
          <w:szCs w:val="28"/>
        </w:rPr>
        <w:t>–</w:t>
      </w:r>
      <w:r w:rsidRPr="00EA5808">
        <w:rPr>
          <w:szCs w:val="28"/>
        </w:rPr>
        <w:t xml:space="preserve"> ВПТ (</w:t>
      </w:r>
      <w:r w:rsidRPr="00416F31">
        <w:rPr>
          <w:szCs w:val="28"/>
        </w:rPr>
        <w:t xml:space="preserve">рисунок </w:t>
      </w:r>
      <w:r>
        <w:rPr>
          <w:szCs w:val="28"/>
        </w:rPr>
        <w:t>5.19</w:t>
      </w:r>
      <w:r w:rsidRPr="00EA5808">
        <w:rPr>
          <w:szCs w:val="28"/>
        </w:rPr>
        <w:t>). Бетонная смесь под воду подается через стальные трубы диаметром 245</w:t>
      </w:r>
      <w:r w:rsidRPr="00EA5808">
        <w:rPr>
          <w:rStyle w:val="0pt"/>
          <w:rFonts w:eastAsia="Arial Unicode MS"/>
          <w:szCs w:val="28"/>
        </w:rPr>
        <w:t xml:space="preserve"> </w:t>
      </w:r>
      <w:r w:rsidRPr="00EA5808">
        <w:rPr>
          <w:rStyle w:val="0pt"/>
          <w:rFonts w:eastAsia="Arial Unicode MS"/>
          <w:i w:val="0"/>
          <w:szCs w:val="28"/>
        </w:rPr>
        <w:t>мм,</w:t>
      </w:r>
      <w:r w:rsidRPr="00EA5808">
        <w:rPr>
          <w:szCs w:val="28"/>
        </w:rPr>
        <w:t xml:space="preserve"> трубы оборудованы приемными ворон</w:t>
      </w:r>
      <w:r w:rsidRPr="00EA5808">
        <w:rPr>
          <w:szCs w:val="28"/>
        </w:rPr>
        <w:softHyphen/>
        <w:t>ками. Для крепления труб над колодцем устраивается времен</w:t>
      </w:r>
      <w:r w:rsidRPr="00EA5808">
        <w:rPr>
          <w:szCs w:val="28"/>
        </w:rPr>
        <w:softHyphen/>
        <w:t>ное покрытие, на котором также располагаются лебедки подъема.</w:t>
      </w:r>
    </w:p>
    <w:p w:rsidR="00570CAD" w:rsidRDefault="00570CAD" w:rsidP="00570CAD">
      <w:pPr>
        <w:spacing w:after="0" w:line="240" w:lineRule="auto"/>
        <w:ind w:right="-2" w:firstLine="709"/>
        <w:contextualSpacing/>
      </w:pPr>
    </w:p>
    <w:p w:rsidR="00570CAD" w:rsidRDefault="00570CAD" w:rsidP="00570CAD">
      <w:pPr>
        <w:spacing w:after="0" w:line="240" w:lineRule="auto"/>
        <w:ind w:right="-2"/>
        <w:contextualSpacing/>
        <w:jc w:val="center"/>
      </w:pPr>
      <w:r>
        <w:rPr>
          <w:noProof/>
          <w:lang w:eastAsia="ru-RU"/>
        </w:rPr>
        <w:drawing>
          <wp:inline distT="0" distB="0" distL="0" distR="0" wp14:anchorId="3E79E7AD" wp14:editId="65B9A386">
            <wp:extent cx="2941200" cy="4878000"/>
            <wp:effectExtent l="19050" t="19050" r="0" b="0"/>
            <wp:docPr id="74" name="Рисунок 65" descr="C:\Temp\FineReader10\media\image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5" descr="C:\Temp\FineReader10\media\image3.png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lum bright="-10000" contrast="30000"/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941200" cy="4878000"/>
                    </a:xfrm>
                    <a:prstGeom prst="rect">
                      <a:avLst/>
                    </a:prstGeom>
                    <a:noFill/>
                    <a:ln w="9525">
                      <a:solidFill>
                        <a:schemeClr val="tx1"/>
                      </a:solidFill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570CAD" w:rsidRDefault="00570CAD" w:rsidP="00570CAD">
      <w:pPr>
        <w:spacing w:after="0" w:line="240" w:lineRule="auto"/>
        <w:ind w:right="-2" w:firstLine="709"/>
        <w:contextualSpacing/>
      </w:pPr>
    </w:p>
    <w:p w:rsidR="00570CAD" w:rsidRPr="0092030C" w:rsidRDefault="00570CAD" w:rsidP="00570CAD">
      <w:pPr>
        <w:spacing w:after="0" w:line="240" w:lineRule="auto"/>
        <w:ind w:right="-2" w:firstLine="709"/>
        <w:contextualSpacing/>
        <w:jc w:val="center"/>
        <w:rPr>
          <w:szCs w:val="28"/>
        </w:rPr>
      </w:pPr>
      <w:r w:rsidRPr="00416F31">
        <w:rPr>
          <w:szCs w:val="28"/>
        </w:rPr>
        <w:t>Рисунок 5.19</w:t>
      </w:r>
      <w:r w:rsidRPr="0092030C">
        <w:rPr>
          <w:szCs w:val="28"/>
        </w:rPr>
        <w:t xml:space="preserve"> – Схема подводного бетонирования подушки дни</w:t>
      </w:r>
      <w:r w:rsidRPr="0092030C">
        <w:rPr>
          <w:szCs w:val="28"/>
        </w:rPr>
        <w:softHyphen/>
        <w:t>ща опускного колодца кана</w:t>
      </w:r>
      <w:r w:rsidRPr="0092030C">
        <w:rPr>
          <w:szCs w:val="28"/>
        </w:rPr>
        <w:softHyphen/>
        <w:t>лизационной насосной стан</w:t>
      </w:r>
      <w:r w:rsidRPr="0092030C">
        <w:rPr>
          <w:szCs w:val="28"/>
        </w:rPr>
        <w:softHyphen/>
        <w:t>ции:</w:t>
      </w:r>
    </w:p>
    <w:p w:rsidR="00570CAD" w:rsidRDefault="00570CAD" w:rsidP="00570CAD">
      <w:pPr>
        <w:pStyle w:val="20"/>
        <w:shd w:val="clear" w:color="auto" w:fill="auto"/>
        <w:spacing w:before="0" w:after="0" w:line="240" w:lineRule="auto"/>
        <w:ind w:right="120"/>
        <w:rPr>
          <w:sz w:val="28"/>
          <w:szCs w:val="28"/>
        </w:rPr>
      </w:pPr>
      <w:r w:rsidRPr="0092030C">
        <w:rPr>
          <w:sz w:val="28"/>
          <w:szCs w:val="28"/>
        </w:rPr>
        <w:t>а –</w:t>
      </w:r>
      <w:r>
        <w:rPr>
          <w:sz w:val="28"/>
          <w:szCs w:val="28"/>
        </w:rPr>
        <w:t xml:space="preserve"> </w:t>
      </w:r>
      <w:r w:rsidRPr="0092030C">
        <w:rPr>
          <w:sz w:val="28"/>
          <w:szCs w:val="28"/>
        </w:rPr>
        <w:t xml:space="preserve">вертикальный разрез по диаметру резервуара; б – то же горизонтальный; </w:t>
      </w:r>
    </w:p>
    <w:p w:rsidR="00570CAD" w:rsidRPr="0092030C" w:rsidRDefault="00570CAD" w:rsidP="00570CAD">
      <w:pPr>
        <w:pStyle w:val="20"/>
        <w:shd w:val="clear" w:color="auto" w:fill="auto"/>
        <w:spacing w:before="0" w:after="0" w:line="240" w:lineRule="auto"/>
        <w:ind w:right="120"/>
        <w:rPr>
          <w:sz w:val="28"/>
          <w:szCs w:val="28"/>
        </w:rPr>
      </w:pPr>
      <w:r>
        <w:rPr>
          <w:sz w:val="28"/>
          <w:szCs w:val="28"/>
        </w:rPr>
        <w:t>1</w:t>
      </w:r>
      <w:r w:rsidRPr="0092030C">
        <w:rPr>
          <w:sz w:val="28"/>
          <w:szCs w:val="28"/>
        </w:rPr>
        <w:t xml:space="preserve"> – труба; 2</w:t>
      </w:r>
      <w:r>
        <w:rPr>
          <w:sz w:val="28"/>
          <w:szCs w:val="28"/>
        </w:rPr>
        <w:t xml:space="preserve"> </w:t>
      </w:r>
      <w:r w:rsidRPr="0092030C">
        <w:rPr>
          <w:sz w:val="28"/>
          <w:szCs w:val="28"/>
        </w:rPr>
        <w:t>– временное перекрытие; 3–</w:t>
      </w:r>
      <w:r>
        <w:rPr>
          <w:sz w:val="28"/>
          <w:szCs w:val="28"/>
        </w:rPr>
        <w:t>бун</w:t>
      </w:r>
      <w:r w:rsidRPr="0092030C">
        <w:rPr>
          <w:sz w:val="28"/>
          <w:szCs w:val="28"/>
        </w:rPr>
        <w:t>кер-воронка;</w:t>
      </w:r>
      <w:r w:rsidRPr="0092030C">
        <w:rPr>
          <w:rStyle w:val="21"/>
          <w:sz w:val="28"/>
          <w:szCs w:val="28"/>
        </w:rPr>
        <w:t xml:space="preserve"> 4</w:t>
      </w:r>
      <w:r w:rsidRPr="0092030C">
        <w:rPr>
          <w:sz w:val="28"/>
          <w:szCs w:val="28"/>
        </w:rPr>
        <w:t xml:space="preserve"> – бадья с бе</w:t>
      </w:r>
      <w:r w:rsidRPr="0092030C">
        <w:rPr>
          <w:sz w:val="28"/>
          <w:szCs w:val="28"/>
        </w:rPr>
        <w:softHyphen/>
        <w:t>тонной смесью, подается кра</w:t>
      </w:r>
      <w:r w:rsidRPr="0092030C">
        <w:rPr>
          <w:sz w:val="28"/>
          <w:szCs w:val="28"/>
        </w:rPr>
        <w:softHyphen/>
        <w:t>ном; 5 – лебедка;</w:t>
      </w:r>
      <w:r w:rsidRPr="0092030C">
        <w:rPr>
          <w:rStyle w:val="22"/>
          <w:sz w:val="28"/>
          <w:szCs w:val="28"/>
        </w:rPr>
        <w:t xml:space="preserve"> </w:t>
      </w:r>
      <w:r w:rsidRPr="0092030C">
        <w:rPr>
          <w:rStyle w:val="22"/>
          <w:b w:val="0"/>
          <w:i w:val="0"/>
          <w:sz w:val="28"/>
          <w:szCs w:val="28"/>
        </w:rPr>
        <w:t>6</w:t>
      </w:r>
      <w:r w:rsidRPr="0092030C">
        <w:rPr>
          <w:sz w:val="28"/>
          <w:szCs w:val="28"/>
        </w:rPr>
        <w:t xml:space="preserve"> – б</w:t>
      </w:r>
      <w:r>
        <w:rPr>
          <w:sz w:val="28"/>
          <w:szCs w:val="28"/>
        </w:rPr>
        <w:t>етони</w:t>
      </w:r>
      <w:r>
        <w:rPr>
          <w:sz w:val="28"/>
          <w:szCs w:val="28"/>
        </w:rPr>
        <w:softHyphen/>
        <w:t>руемый блок подушки днища</w:t>
      </w:r>
    </w:p>
    <w:p w:rsidR="00570CAD" w:rsidRDefault="00570CAD" w:rsidP="00570CAD">
      <w:pPr>
        <w:spacing w:after="0"/>
        <w:ind w:right="20" w:firstLine="708"/>
        <w:rPr>
          <w:szCs w:val="28"/>
        </w:rPr>
      </w:pPr>
    </w:p>
    <w:p w:rsidR="00570CAD" w:rsidRDefault="00570CAD" w:rsidP="00570CAD">
      <w:pPr>
        <w:spacing w:after="0" w:line="240" w:lineRule="auto"/>
        <w:ind w:right="-2" w:firstLine="709"/>
        <w:contextualSpacing/>
        <w:rPr>
          <w:szCs w:val="28"/>
        </w:rPr>
      </w:pPr>
      <w:r w:rsidRPr="0092030C">
        <w:rPr>
          <w:szCs w:val="28"/>
        </w:rPr>
        <w:t xml:space="preserve">Принимается средний радиус </w:t>
      </w:r>
      <w:r>
        <w:rPr>
          <w:szCs w:val="28"/>
        </w:rPr>
        <w:t>растекания бетонной смеси (СНиП</w:t>
      </w:r>
      <w:r w:rsidRPr="0092030C">
        <w:rPr>
          <w:szCs w:val="28"/>
        </w:rPr>
        <w:t>) 3</w:t>
      </w:r>
      <w:r>
        <w:rPr>
          <w:rStyle w:val="0pt"/>
          <w:rFonts w:eastAsia="Arial Unicode MS"/>
          <w:i w:val="0"/>
          <w:szCs w:val="28"/>
        </w:rPr>
        <w:t>,0</w:t>
      </w:r>
      <w:r w:rsidRPr="0092030C">
        <w:rPr>
          <w:rStyle w:val="0pt"/>
          <w:rFonts w:eastAsia="Arial Unicode MS"/>
          <w:i w:val="0"/>
          <w:szCs w:val="28"/>
        </w:rPr>
        <w:t xml:space="preserve"> м</w:t>
      </w:r>
      <w:r w:rsidRPr="0092030C">
        <w:rPr>
          <w:rStyle w:val="0pt"/>
          <w:rFonts w:eastAsia="Arial Unicode MS"/>
          <w:szCs w:val="28"/>
        </w:rPr>
        <w:t xml:space="preserve">, </w:t>
      </w:r>
      <w:r w:rsidRPr="0092030C">
        <w:rPr>
          <w:szCs w:val="28"/>
        </w:rPr>
        <w:t>количество труб для бетониро</w:t>
      </w:r>
      <w:r w:rsidRPr="0092030C">
        <w:rPr>
          <w:szCs w:val="28"/>
        </w:rPr>
        <w:softHyphen/>
        <w:t xml:space="preserve">вания подушки </w:t>
      </w:r>
      <w:r w:rsidRPr="00D61C42">
        <w:rPr>
          <w:szCs w:val="28"/>
        </w:rPr>
        <w:t>–</w:t>
      </w:r>
      <w:r w:rsidRPr="0092030C">
        <w:rPr>
          <w:szCs w:val="28"/>
        </w:rPr>
        <w:t xml:space="preserve"> 3 шт. Пло</w:t>
      </w:r>
      <w:r w:rsidRPr="0092030C">
        <w:rPr>
          <w:szCs w:val="28"/>
        </w:rPr>
        <w:softHyphen/>
        <w:t>щадь бетонирования с помощью одной трубы</w:t>
      </w:r>
      <w:r>
        <w:rPr>
          <w:szCs w:val="28"/>
        </w:rPr>
        <w:t xml:space="preserve"> Площадь покрытия определяем как </w:t>
      </w:r>
      <w:r>
        <w:rPr>
          <w:szCs w:val="28"/>
          <w:lang w:val="en-US"/>
        </w:rPr>
        <w:t>F</w:t>
      </w:r>
      <w:r w:rsidRPr="0092030C">
        <w:rPr>
          <w:szCs w:val="28"/>
          <w:vertAlign w:val="subscript"/>
        </w:rPr>
        <w:t>1</w:t>
      </w:r>
      <w:r w:rsidRPr="0092030C">
        <w:rPr>
          <w:szCs w:val="28"/>
        </w:rPr>
        <w:t xml:space="preserve"> = (3,14×10</w:t>
      </w:r>
      <w:r w:rsidRPr="0092030C">
        <w:rPr>
          <w:szCs w:val="28"/>
          <w:vertAlign w:val="superscript"/>
        </w:rPr>
        <w:t>2</w:t>
      </w:r>
      <w:proofErr w:type="gramStart"/>
      <w:r w:rsidRPr="0092030C">
        <w:rPr>
          <w:szCs w:val="28"/>
        </w:rPr>
        <w:t>) :</w:t>
      </w:r>
      <w:proofErr w:type="gramEnd"/>
      <w:r w:rsidRPr="0092030C">
        <w:rPr>
          <w:szCs w:val="28"/>
        </w:rPr>
        <w:t xml:space="preserve"> (4,0×3,0)</w:t>
      </w:r>
      <w:r>
        <w:rPr>
          <w:szCs w:val="28"/>
        </w:rPr>
        <w:t xml:space="preserve"> = 26,0 м</w:t>
      </w:r>
      <w:r>
        <w:rPr>
          <w:szCs w:val="28"/>
          <w:vertAlign w:val="superscript"/>
        </w:rPr>
        <w:t>2</w:t>
      </w:r>
      <w:r>
        <w:rPr>
          <w:szCs w:val="28"/>
        </w:rPr>
        <w:t>.</w:t>
      </w:r>
    </w:p>
    <w:p w:rsidR="00570CAD" w:rsidRDefault="00570CAD" w:rsidP="00570CAD">
      <w:pPr>
        <w:spacing w:after="0" w:line="240" w:lineRule="auto"/>
        <w:ind w:left="20" w:right="23" w:firstLine="689"/>
        <w:rPr>
          <w:szCs w:val="28"/>
        </w:rPr>
      </w:pPr>
      <w:r w:rsidRPr="0092030C">
        <w:rPr>
          <w:szCs w:val="28"/>
        </w:rPr>
        <w:t>Подвижность бетонной смеси должна сохраняться в течение времени, необходимого для тран</w:t>
      </w:r>
      <w:r w:rsidRPr="0092030C">
        <w:rPr>
          <w:szCs w:val="28"/>
        </w:rPr>
        <w:softHyphen/>
        <w:t>спортирования и укладки ее под воду. Интенсивность бетонирова</w:t>
      </w:r>
      <w:r w:rsidRPr="0092030C">
        <w:rPr>
          <w:szCs w:val="28"/>
        </w:rPr>
        <w:softHyphen/>
        <w:t>ния позволяет, смеси заполнить пространство в принятом радиусе вокруг трубы, сохраняя требуемую подвижность в со</w:t>
      </w:r>
      <w:r>
        <w:rPr>
          <w:szCs w:val="28"/>
        </w:rPr>
        <w:t>ответствии с зависимостью (СНиП</w:t>
      </w:r>
      <w:r w:rsidRPr="0092030C">
        <w:rPr>
          <w:szCs w:val="28"/>
        </w:rPr>
        <w:t>)</w:t>
      </w:r>
      <w:r>
        <w:rPr>
          <w:szCs w:val="28"/>
        </w:rPr>
        <w:t>.</w:t>
      </w:r>
    </w:p>
    <w:p w:rsidR="00570CAD" w:rsidRDefault="00570CAD" w:rsidP="00570CAD">
      <w:pPr>
        <w:spacing w:after="0" w:line="240" w:lineRule="auto"/>
        <w:ind w:left="20" w:right="23" w:firstLine="689"/>
        <w:rPr>
          <w:szCs w:val="28"/>
        </w:rPr>
      </w:pPr>
    </w:p>
    <w:tbl>
      <w:tblPr>
        <w:tblStyle w:val="a3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8745"/>
        <w:gridCol w:w="893"/>
      </w:tblGrid>
      <w:tr w:rsidR="00570CAD" w:rsidRPr="00040796" w:rsidTr="00D9676A">
        <w:tc>
          <w:tcPr>
            <w:tcW w:w="9465" w:type="dxa"/>
            <w:vAlign w:val="center"/>
          </w:tcPr>
          <w:p w:rsidR="00570CAD" w:rsidRPr="00040796" w:rsidRDefault="003A2EDB" w:rsidP="00D9676A">
            <w:pPr>
              <w:spacing w:after="0"/>
              <w:jc w:val="center"/>
              <w:rPr>
                <w:rFonts w:eastAsiaTheme="minorEastAsia"/>
                <w:szCs w:val="28"/>
              </w:rPr>
            </w:pPr>
            <m:oMath>
              <m:sSub>
                <m:sSubPr>
                  <m:ctrlPr>
                    <w:rPr>
                      <w:rFonts w:ascii="Cambria Math" w:hAnsi="Cambria Math"/>
                      <w:i/>
                      <w:szCs w:val="28"/>
                    </w:rPr>
                  </m:ctrlPr>
                </m:sSubPr>
                <m:e>
                  <m:r>
                    <w:rPr>
                      <w:rFonts w:ascii="Cambria Math" w:hAnsi="Cambria Math"/>
                      <w:szCs w:val="28"/>
                      <w:lang w:val="en-US"/>
                    </w:rPr>
                    <m:t>r</m:t>
                  </m:r>
                </m:e>
                <m:sub>
                  <m:r>
                    <w:rPr>
                      <w:rFonts w:ascii="Cambria Math" w:hAnsi="Cambria Math"/>
                      <w:szCs w:val="28"/>
                    </w:rPr>
                    <m:t>max</m:t>
                  </m:r>
                </m:sub>
              </m:sSub>
              <m:r>
                <w:rPr>
                  <w:rFonts w:ascii="Cambria Math" w:hAnsi="Cambria Math"/>
                  <w:szCs w:val="28"/>
                </w:rPr>
                <m:t xml:space="preserve"> ≤</m:t>
              </m:r>
              <m:r>
                <m:rPr>
                  <m:sty m:val="p"/>
                </m:rPr>
                <w:rPr>
                  <w:rFonts w:ascii="Cambria Math" w:hAnsi="Cambria Math"/>
                  <w:szCs w:val="28"/>
                </w:rPr>
                <m:t>6KI</m:t>
              </m:r>
            </m:oMath>
            <w:r w:rsidR="00570CAD" w:rsidRPr="00040796">
              <w:rPr>
                <w:rFonts w:eastAsiaTheme="minorEastAsia"/>
                <w:szCs w:val="28"/>
              </w:rPr>
              <w:t xml:space="preserve"> ,</w:t>
            </w:r>
          </w:p>
        </w:tc>
        <w:tc>
          <w:tcPr>
            <w:tcW w:w="389" w:type="dxa"/>
            <w:vAlign w:val="center"/>
          </w:tcPr>
          <w:p w:rsidR="00570CAD" w:rsidRPr="00040796" w:rsidRDefault="00570CAD" w:rsidP="00D9676A">
            <w:pPr>
              <w:spacing w:after="0"/>
              <w:jc w:val="center"/>
              <w:rPr>
                <w:rFonts w:eastAsiaTheme="minorEastAsia"/>
                <w:szCs w:val="28"/>
              </w:rPr>
            </w:pPr>
            <w:r w:rsidRPr="00040796">
              <w:rPr>
                <w:rFonts w:eastAsiaTheme="minorEastAsia"/>
                <w:szCs w:val="28"/>
              </w:rPr>
              <w:t>(5.12)</w:t>
            </w:r>
          </w:p>
        </w:tc>
      </w:tr>
    </w:tbl>
    <w:p w:rsidR="00570CAD" w:rsidRDefault="00570CAD" w:rsidP="00570CAD">
      <w:pPr>
        <w:spacing w:after="0" w:line="240" w:lineRule="auto"/>
        <w:ind w:left="20" w:right="23" w:firstLine="689"/>
        <w:rPr>
          <w:szCs w:val="28"/>
        </w:rPr>
      </w:pPr>
    </w:p>
    <w:p w:rsidR="00570CAD" w:rsidRPr="00D61C42" w:rsidRDefault="00570CAD" w:rsidP="00570CAD">
      <w:pPr>
        <w:spacing w:after="0" w:line="240" w:lineRule="auto"/>
        <w:ind w:left="20" w:right="23" w:hanging="20"/>
        <w:rPr>
          <w:rFonts w:eastAsiaTheme="minorEastAsia"/>
          <w:szCs w:val="28"/>
        </w:rPr>
      </w:pPr>
      <w:r>
        <w:rPr>
          <w:szCs w:val="28"/>
        </w:rPr>
        <w:t xml:space="preserve">где: </w:t>
      </w:r>
      <m:oMath>
        <m:sSub>
          <m:sSubPr>
            <m:ctrlPr>
              <w:rPr>
                <w:rFonts w:ascii="Cambria Math" w:hAnsi="Cambria Math"/>
                <w:i/>
                <w:szCs w:val="28"/>
              </w:rPr>
            </m:ctrlPr>
          </m:sSubPr>
          <m:e>
            <m:r>
              <w:rPr>
                <w:rFonts w:ascii="Cambria Math" w:hAnsi="Cambria Math"/>
                <w:szCs w:val="28"/>
                <w:lang w:val="en-US"/>
              </w:rPr>
              <m:t>r</m:t>
            </m:r>
          </m:e>
          <m:sub>
            <m:r>
              <w:rPr>
                <w:rFonts w:ascii="Cambria Math" w:hAnsi="Cambria Math"/>
                <w:szCs w:val="28"/>
              </w:rPr>
              <m:t>max</m:t>
            </m:r>
          </m:sub>
        </m:sSub>
      </m:oMath>
      <w:r w:rsidRPr="00D61C42">
        <w:rPr>
          <w:szCs w:val="28"/>
        </w:rPr>
        <w:t>–</w:t>
      </w:r>
      <w:r>
        <w:rPr>
          <w:szCs w:val="28"/>
        </w:rPr>
        <w:t xml:space="preserve"> </w:t>
      </w:r>
      <w:r w:rsidRPr="00D61C42">
        <w:rPr>
          <w:szCs w:val="28"/>
        </w:rPr>
        <w:t>наибольший радиус действия трубы, который мо</w:t>
      </w:r>
      <w:r w:rsidRPr="00D61C42">
        <w:rPr>
          <w:szCs w:val="28"/>
        </w:rPr>
        <w:softHyphen/>
        <w:t xml:space="preserve">жет быть достигнут при данном значении </w:t>
      </w:r>
      <w:r w:rsidRPr="00D61C42">
        <w:rPr>
          <w:szCs w:val="28"/>
          <w:lang w:val="en-US"/>
        </w:rPr>
        <w:t>k</w:t>
      </w:r>
      <w:r>
        <w:rPr>
          <w:szCs w:val="28"/>
        </w:rPr>
        <w:t xml:space="preserve"> и</w:t>
      </w:r>
      <w:r w:rsidRPr="00D61C42">
        <w:rPr>
          <w:szCs w:val="28"/>
        </w:rPr>
        <w:t xml:space="preserve"> </w:t>
      </w:r>
      <w:r>
        <w:rPr>
          <w:szCs w:val="28"/>
          <w:lang w:val="en-US"/>
        </w:rPr>
        <w:t>I</w:t>
      </w:r>
      <w:r>
        <w:rPr>
          <w:szCs w:val="28"/>
        </w:rPr>
        <w:t xml:space="preserve">, м; </w:t>
      </w:r>
      <m:oMath>
        <m:r>
          <m:rPr>
            <m:sty m:val="p"/>
          </m:rPr>
          <w:rPr>
            <w:rFonts w:ascii="Cambria Math" w:hAnsi="Cambria Math"/>
            <w:szCs w:val="28"/>
          </w:rPr>
          <m:t>I</m:t>
        </m:r>
      </m:oMath>
      <w:r>
        <w:rPr>
          <w:rFonts w:eastAsiaTheme="minorEastAsia"/>
          <w:szCs w:val="28"/>
        </w:rPr>
        <w:t xml:space="preserve"> </w:t>
      </w:r>
      <w:r w:rsidRPr="00D61C42">
        <w:rPr>
          <w:szCs w:val="28"/>
        </w:rPr>
        <w:t>–</w:t>
      </w:r>
      <w:r>
        <w:rPr>
          <w:szCs w:val="28"/>
        </w:rPr>
        <w:t xml:space="preserve"> </w:t>
      </w:r>
      <w:r w:rsidRPr="00D61C42">
        <w:rPr>
          <w:szCs w:val="28"/>
        </w:rPr>
        <w:t>интенсивность бетонирования,</w:t>
      </w:r>
      <w:r>
        <w:rPr>
          <w:rStyle w:val="0pt"/>
          <w:rFonts w:eastAsia="Arial Unicode MS"/>
          <w:i w:val="0"/>
          <w:szCs w:val="28"/>
        </w:rPr>
        <w:t xml:space="preserve"> м</w:t>
      </w:r>
      <w:r>
        <w:rPr>
          <w:rStyle w:val="0pt"/>
          <w:rFonts w:eastAsia="Arial Unicode MS"/>
          <w:i w:val="0"/>
          <w:szCs w:val="28"/>
          <w:vertAlign w:val="superscript"/>
        </w:rPr>
        <w:t>3</w:t>
      </w:r>
      <w:r>
        <w:rPr>
          <w:rStyle w:val="0pt"/>
          <w:rFonts w:eastAsia="Arial Unicode MS"/>
          <w:i w:val="0"/>
          <w:szCs w:val="28"/>
        </w:rPr>
        <w:t>/м</w:t>
      </w:r>
      <w:r>
        <w:rPr>
          <w:rStyle w:val="0pt"/>
          <w:rFonts w:eastAsia="Arial Unicode MS"/>
          <w:i w:val="0"/>
          <w:szCs w:val="28"/>
          <w:vertAlign w:val="superscript"/>
        </w:rPr>
        <w:t>2</w:t>
      </w:r>
      <w:r w:rsidRPr="0092030C">
        <w:rPr>
          <w:szCs w:val="28"/>
        </w:rPr>
        <w:t>×</w:t>
      </w:r>
      <w:r>
        <w:rPr>
          <w:rStyle w:val="0pt"/>
          <w:rFonts w:eastAsia="Arial Unicode MS"/>
          <w:i w:val="0"/>
          <w:szCs w:val="28"/>
        </w:rPr>
        <w:t>ч.</w:t>
      </w:r>
    </w:p>
    <w:p w:rsidR="00570CAD" w:rsidRDefault="00570CAD" w:rsidP="00570CAD">
      <w:pPr>
        <w:spacing w:after="0" w:line="240" w:lineRule="auto"/>
        <w:ind w:left="20" w:right="20" w:firstLine="688"/>
        <w:rPr>
          <w:szCs w:val="28"/>
        </w:rPr>
      </w:pPr>
      <w:r w:rsidRPr="00D61C42">
        <w:rPr>
          <w:szCs w:val="28"/>
        </w:rPr>
        <w:t>Принимается наибольший радиус действия труб при рас</w:t>
      </w:r>
      <w:r w:rsidRPr="00D61C42">
        <w:rPr>
          <w:szCs w:val="28"/>
        </w:rPr>
        <w:softHyphen/>
        <w:t>положении их</w:t>
      </w:r>
      <w:r>
        <w:rPr>
          <w:szCs w:val="28"/>
        </w:rPr>
        <w:t xml:space="preserve"> в плане, как указано на рисунке 5.19</w:t>
      </w:r>
      <w:r w:rsidRPr="00D61C42">
        <w:rPr>
          <w:szCs w:val="28"/>
        </w:rPr>
        <w:t xml:space="preserve">, </w:t>
      </w:r>
      <m:oMath>
        <m:sSub>
          <m:sSubPr>
            <m:ctrlPr>
              <w:rPr>
                <w:rFonts w:ascii="Cambria Math" w:hAnsi="Cambria Math"/>
                <w:i/>
                <w:szCs w:val="28"/>
              </w:rPr>
            </m:ctrlPr>
          </m:sSubPr>
          <m:e>
            <m:r>
              <w:rPr>
                <w:rFonts w:ascii="Cambria Math" w:hAnsi="Cambria Math"/>
                <w:szCs w:val="28"/>
                <w:lang w:val="en-US"/>
              </w:rPr>
              <m:t>r</m:t>
            </m:r>
          </m:e>
          <m:sub>
            <m:r>
              <w:rPr>
                <w:rFonts w:ascii="Cambria Math" w:hAnsi="Cambria Math"/>
                <w:szCs w:val="28"/>
              </w:rPr>
              <m:t>max</m:t>
            </m:r>
          </m:sub>
        </m:sSub>
      </m:oMath>
      <w:r w:rsidRPr="00D61C42">
        <w:rPr>
          <w:szCs w:val="28"/>
        </w:rPr>
        <w:t>= 4,5</w:t>
      </w:r>
      <w:r w:rsidRPr="00D61C42">
        <w:rPr>
          <w:rStyle w:val="0pt"/>
          <w:rFonts w:eastAsia="Arial Unicode MS"/>
          <w:szCs w:val="28"/>
        </w:rPr>
        <w:t xml:space="preserve"> </w:t>
      </w:r>
      <w:r w:rsidRPr="00D61C42">
        <w:rPr>
          <w:rStyle w:val="0pt"/>
          <w:rFonts w:eastAsia="Arial Unicode MS"/>
          <w:i w:val="0"/>
          <w:szCs w:val="28"/>
        </w:rPr>
        <w:t>м</w:t>
      </w:r>
      <w:r w:rsidRPr="00D61C42">
        <w:rPr>
          <w:rStyle w:val="0pt"/>
          <w:rFonts w:eastAsia="Arial Unicode MS"/>
          <w:szCs w:val="28"/>
        </w:rPr>
        <w:t xml:space="preserve">. </w:t>
      </w:r>
      <w:r w:rsidRPr="00D61C42">
        <w:rPr>
          <w:szCs w:val="28"/>
        </w:rPr>
        <w:t>Тогда требуемая интенсивность бетонирования составляет</w:t>
      </w:r>
      <w:r>
        <w:rPr>
          <w:szCs w:val="28"/>
        </w:rPr>
        <w:t xml:space="preserve"> </w:t>
      </w:r>
      <w:r>
        <w:rPr>
          <w:szCs w:val="28"/>
          <w:lang w:val="en-US"/>
        </w:rPr>
        <w:t>I</w:t>
      </w:r>
      <w:r>
        <w:rPr>
          <w:szCs w:val="28"/>
        </w:rPr>
        <w:t xml:space="preserve"> = </w:t>
      </w:r>
      <m:oMath>
        <m:sSub>
          <m:sSubPr>
            <m:ctrlPr>
              <w:rPr>
                <w:rFonts w:ascii="Cambria Math" w:hAnsi="Cambria Math"/>
                <w:i/>
                <w:szCs w:val="28"/>
              </w:rPr>
            </m:ctrlPr>
          </m:sSubPr>
          <m:e>
            <m:r>
              <w:rPr>
                <w:rFonts w:ascii="Cambria Math" w:hAnsi="Cambria Math"/>
                <w:szCs w:val="28"/>
                <w:lang w:val="en-US"/>
              </w:rPr>
              <m:t>r</m:t>
            </m:r>
          </m:e>
          <m:sub>
            <m:r>
              <w:rPr>
                <w:rFonts w:ascii="Cambria Math" w:hAnsi="Cambria Math"/>
                <w:szCs w:val="28"/>
              </w:rPr>
              <m:t>max</m:t>
            </m:r>
          </m:sub>
        </m:sSub>
      </m:oMath>
      <w:r>
        <w:rPr>
          <w:rFonts w:eastAsiaTheme="minorEastAsia"/>
          <w:szCs w:val="28"/>
        </w:rPr>
        <w:t>:6К = 4,5: (6</w:t>
      </w:r>
      <w:r w:rsidRPr="0092030C">
        <w:rPr>
          <w:szCs w:val="28"/>
        </w:rPr>
        <w:t>×</w:t>
      </w:r>
      <w:r>
        <w:rPr>
          <w:szCs w:val="28"/>
        </w:rPr>
        <w:t xml:space="preserve">1,5) = 0,5 </w:t>
      </w:r>
      <w:r>
        <w:rPr>
          <w:rStyle w:val="0pt"/>
          <w:rFonts w:eastAsia="Arial Unicode MS"/>
          <w:i w:val="0"/>
          <w:szCs w:val="28"/>
        </w:rPr>
        <w:t>м</w:t>
      </w:r>
      <w:r>
        <w:rPr>
          <w:rStyle w:val="0pt"/>
          <w:rFonts w:eastAsia="Arial Unicode MS"/>
          <w:i w:val="0"/>
          <w:szCs w:val="28"/>
          <w:vertAlign w:val="superscript"/>
        </w:rPr>
        <w:t>3</w:t>
      </w:r>
      <w:r>
        <w:rPr>
          <w:rStyle w:val="0pt"/>
          <w:rFonts w:eastAsia="Arial Unicode MS"/>
          <w:i w:val="0"/>
          <w:szCs w:val="28"/>
        </w:rPr>
        <w:t>/м</w:t>
      </w:r>
      <w:r>
        <w:rPr>
          <w:rStyle w:val="0pt"/>
          <w:rFonts w:eastAsia="Arial Unicode MS"/>
          <w:i w:val="0"/>
          <w:szCs w:val="28"/>
          <w:vertAlign w:val="superscript"/>
        </w:rPr>
        <w:t>2</w:t>
      </w:r>
      <w:r w:rsidRPr="0092030C">
        <w:rPr>
          <w:szCs w:val="28"/>
        </w:rPr>
        <w:t>×</w:t>
      </w:r>
      <w:r>
        <w:rPr>
          <w:rStyle w:val="0pt"/>
          <w:rFonts w:eastAsia="Arial Unicode MS"/>
          <w:i w:val="0"/>
          <w:szCs w:val="28"/>
        </w:rPr>
        <w:t xml:space="preserve">ч. </w:t>
      </w:r>
      <w:r w:rsidRPr="00D61C42">
        <w:rPr>
          <w:szCs w:val="28"/>
        </w:rPr>
        <w:t>Это больше допускаемой интенсивности бетонирования 0,3</w:t>
      </w:r>
      <w:r w:rsidRPr="00D61C42">
        <w:rPr>
          <w:rStyle w:val="0pt"/>
          <w:rFonts w:eastAsia="Arial Unicode MS"/>
          <w:szCs w:val="28"/>
        </w:rPr>
        <w:t xml:space="preserve"> </w:t>
      </w:r>
      <w:r>
        <w:rPr>
          <w:rStyle w:val="0pt"/>
          <w:rFonts w:eastAsia="Arial Unicode MS"/>
          <w:i w:val="0"/>
          <w:szCs w:val="28"/>
        </w:rPr>
        <w:t>м</w:t>
      </w:r>
      <w:r>
        <w:rPr>
          <w:rStyle w:val="0pt"/>
          <w:rFonts w:eastAsia="Arial Unicode MS"/>
          <w:i w:val="0"/>
          <w:szCs w:val="28"/>
          <w:vertAlign w:val="superscript"/>
        </w:rPr>
        <w:t>3</w:t>
      </w:r>
      <w:r>
        <w:rPr>
          <w:rStyle w:val="0pt"/>
          <w:rFonts w:eastAsia="Arial Unicode MS"/>
          <w:i w:val="0"/>
          <w:szCs w:val="28"/>
        </w:rPr>
        <w:t>/м</w:t>
      </w:r>
      <w:r>
        <w:rPr>
          <w:rStyle w:val="0pt"/>
          <w:rFonts w:eastAsia="Arial Unicode MS"/>
          <w:i w:val="0"/>
          <w:szCs w:val="28"/>
          <w:vertAlign w:val="superscript"/>
        </w:rPr>
        <w:t>2</w:t>
      </w:r>
      <w:r w:rsidRPr="0092030C">
        <w:rPr>
          <w:szCs w:val="28"/>
        </w:rPr>
        <w:t>×</w:t>
      </w:r>
      <w:r>
        <w:rPr>
          <w:rStyle w:val="0pt"/>
          <w:rFonts w:eastAsia="Arial Unicode MS"/>
          <w:i w:val="0"/>
          <w:szCs w:val="28"/>
        </w:rPr>
        <w:t>ч</w:t>
      </w:r>
      <w:r w:rsidRPr="00D61C42">
        <w:rPr>
          <w:szCs w:val="28"/>
        </w:rPr>
        <w:t xml:space="preserve"> (СНиП </w:t>
      </w:r>
      <w:r w:rsidRPr="00D61C42">
        <w:rPr>
          <w:szCs w:val="28"/>
          <w:lang w:val="en-US"/>
        </w:rPr>
        <w:t>III</w:t>
      </w:r>
      <w:r w:rsidRPr="00D61C42">
        <w:rPr>
          <w:szCs w:val="28"/>
        </w:rPr>
        <w:t>-</w:t>
      </w:r>
      <w:r w:rsidRPr="00D61C42">
        <w:rPr>
          <w:szCs w:val="28"/>
          <w:lang w:val="en-US"/>
        </w:rPr>
        <w:t>B</w:t>
      </w:r>
      <w:r w:rsidRPr="00D61C42">
        <w:rPr>
          <w:szCs w:val="28"/>
        </w:rPr>
        <w:t>).</w:t>
      </w:r>
      <w:r>
        <w:rPr>
          <w:szCs w:val="28"/>
        </w:rPr>
        <w:t xml:space="preserve"> Поэтому н</w:t>
      </w:r>
      <w:r w:rsidRPr="00D61C42">
        <w:rPr>
          <w:szCs w:val="28"/>
        </w:rPr>
        <w:t>еобходимая производительность крана для обеспечения принятой интенсивности бетонирования</w:t>
      </w:r>
      <w:r>
        <w:rPr>
          <w:szCs w:val="28"/>
        </w:rPr>
        <w:t xml:space="preserve"> будет определяться как:</w:t>
      </w:r>
    </w:p>
    <w:p w:rsidR="00570CAD" w:rsidRPr="00D61C42" w:rsidRDefault="00570CAD" w:rsidP="00570CAD">
      <w:pPr>
        <w:spacing w:after="0" w:line="240" w:lineRule="auto"/>
        <w:ind w:left="20" w:right="20" w:hanging="20"/>
        <w:rPr>
          <w:szCs w:val="28"/>
        </w:rPr>
      </w:pPr>
      <w:proofErr w:type="spellStart"/>
      <w:r>
        <w:rPr>
          <w:szCs w:val="28"/>
        </w:rPr>
        <w:t>П</w:t>
      </w:r>
      <w:r>
        <w:rPr>
          <w:szCs w:val="28"/>
          <w:vertAlign w:val="subscript"/>
        </w:rPr>
        <w:t>к</w:t>
      </w:r>
      <w:proofErr w:type="spellEnd"/>
      <w:r>
        <w:rPr>
          <w:szCs w:val="28"/>
        </w:rPr>
        <w:t xml:space="preserve"> = </w:t>
      </w:r>
      <w:r>
        <w:rPr>
          <w:szCs w:val="28"/>
          <w:lang w:val="en-US"/>
        </w:rPr>
        <w:t>I</w:t>
      </w:r>
      <w:r w:rsidRPr="0092030C">
        <w:rPr>
          <w:szCs w:val="28"/>
        </w:rPr>
        <w:t>×</w:t>
      </w:r>
      <w:r>
        <w:rPr>
          <w:szCs w:val="28"/>
          <w:lang w:val="en-US"/>
        </w:rPr>
        <w:t>F</w:t>
      </w:r>
      <w:r w:rsidRPr="0092030C">
        <w:rPr>
          <w:szCs w:val="28"/>
          <w:vertAlign w:val="subscript"/>
        </w:rPr>
        <w:t>1</w:t>
      </w:r>
      <w:r w:rsidRPr="006453F5">
        <w:rPr>
          <w:szCs w:val="28"/>
        </w:rPr>
        <w:t xml:space="preserve"> = 0</w:t>
      </w:r>
      <w:r>
        <w:rPr>
          <w:szCs w:val="28"/>
        </w:rPr>
        <w:t>,5</w:t>
      </w:r>
      <w:r w:rsidRPr="0092030C">
        <w:rPr>
          <w:szCs w:val="28"/>
        </w:rPr>
        <w:t>×</w:t>
      </w:r>
      <w:r>
        <w:rPr>
          <w:szCs w:val="28"/>
        </w:rPr>
        <w:t>26,0 = 13,0 м</w:t>
      </w:r>
      <w:r>
        <w:rPr>
          <w:szCs w:val="28"/>
          <w:vertAlign w:val="superscript"/>
        </w:rPr>
        <w:t>3</w:t>
      </w:r>
      <w:r>
        <w:rPr>
          <w:szCs w:val="28"/>
        </w:rPr>
        <w:t>/ч.</w:t>
      </w:r>
    </w:p>
    <w:p w:rsidR="00570CAD" w:rsidRPr="00D61C42" w:rsidRDefault="00570CAD" w:rsidP="00570CAD">
      <w:pPr>
        <w:spacing w:after="0" w:line="240" w:lineRule="auto"/>
        <w:ind w:left="20" w:right="20" w:firstLine="688"/>
        <w:rPr>
          <w:szCs w:val="28"/>
        </w:rPr>
      </w:pPr>
      <w:r w:rsidRPr="00D61C42">
        <w:rPr>
          <w:szCs w:val="28"/>
        </w:rPr>
        <w:t>Способ подачи бетонной смеси должен приниматься на основании сравнения вариантов согласно методике, при</w:t>
      </w:r>
      <w:r w:rsidRPr="00D61C42">
        <w:rPr>
          <w:szCs w:val="28"/>
        </w:rPr>
        <w:softHyphen/>
        <w:t xml:space="preserve">веденной </w:t>
      </w:r>
      <w:r w:rsidRPr="006453F5">
        <w:rPr>
          <w:szCs w:val="28"/>
        </w:rPr>
        <w:t xml:space="preserve">в </w:t>
      </w:r>
      <w:r>
        <w:rPr>
          <w:szCs w:val="28"/>
        </w:rPr>
        <w:t xml:space="preserve">примере </w:t>
      </w:r>
      <w:r w:rsidRPr="006453F5">
        <w:rPr>
          <w:szCs w:val="28"/>
        </w:rPr>
        <w:t>5.5.4</w:t>
      </w:r>
      <w:r w:rsidRPr="00D61C42">
        <w:rPr>
          <w:szCs w:val="28"/>
        </w:rPr>
        <w:t>. Одним из приемлемых вариантов мо</w:t>
      </w:r>
      <w:r w:rsidRPr="00D61C42">
        <w:rPr>
          <w:szCs w:val="28"/>
        </w:rPr>
        <w:softHyphen/>
        <w:t xml:space="preserve">жет быть применение башенного крана </w:t>
      </w:r>
      <w:r w:rsidRPr="006453F5">
        <w:rPr>
          <w:rFonts w:eastAsia="Times New Roman"/>
          <w:bCs/>
          <w:szCs w:val="28"/>
          <w:lang w:eastAsia="ru-RU"/>
        </w:rPr>
        <w:t>КБ-403б</w:t>
      </w:r>
      <w:r w:rsidRPr="006453F5">
        <w:rPr>
          <w:szCs w:val="28"/>
        </w:rPr>
        <w:t xml:space="preserve"> </w:t>
      </w:r>
      <w:r w:rsidRPr="00D61C42">
        <w:rPr>
          <w:szCs w:val="28"/>
        </w:rPr>
        <w:t>с ба</w:t>
      </w:r>
      <w:r w:rsidRPr="00D61C42">
        <w:rPr>
          <w:szCs w:val="28"/>
        </w:rPr>
        <w:softHyphen/>
        <w:t>дьей емкостью 1,2</w:t>
      </w:r>
      <w:r w:rsidRPr="00D61C42">
        <w:rPr>
          <w:rStyle w:val="0pt"/>
          <w:rFonts w:eastAsia="Arial Unicode MS"/>
          <w:szCs w:val="28"/>
        </w:rPr>
        <w:t xml:space="preserve"> </w:t>
      </w:r>
      <w:r w:rsidRPr="006453F5">
        <w:rPr>
          <w:rStyle w:val="0pt"/>
          <w:rFonts w:eastAsia="Arial Unicode MS"/>
          <w:i w:val="0"/>
          <w:szCs w:val="28"/>
        </w:rPr>
        <w:t>м</w:t>
      </w:r>
      <w:r>
        <w:rPr>
          <w:rStyle w:val="0pt"/>
          <w:rFonts w:eastAsia="Arial Unicode MS"/>
          <w:i w:val="0"/>
          <w:szCs w:val="28"/>
          <w:vertAlign w:val="superscript"/>
        </w:rPr>
        <w:t>3</w:t>
      </w:r>
      <w:r w:rsidRPr="00D61C42">
        <w:rPr>
          <w:rStyle w:val="0pt"/>
          <w:rFonts w:eastAsia="Arial Unicode MS"/>
          <w:szCs w:val="28"/>
        </w:rPr>
        <w:t>.</w:t>
      </w:r>
      <w:r w:rsidRPr="00D61C42">
        <w:rPr>
          <w:szCs w:val="28"/>
        </w:rPr>
        <w:t xml:space="preserve"> Часовая производительность к</w:t>
      </w:r>
      <w:r>
        <w:rPr>
          <w:szCs w:val="28"/>
        </w:rPr>
        <w:t>рана (</w:t>
      </w:r>
      <w:proofErr w:type="spellStart"/>
      <w:r>
        <w:rPr>
          <w:szCs w:val="28"/>
        </w:rPr>
        <w:t>ЕНиР</w:t>
      </w:r>
      <w:proofErr w:type="spellEnd"/>
      <w:r w:rsidRPr="00D61C42">
        <w:rPr>
          <w:szCs w:val="28"/>
        </w:rPr>
        <w:t>)</w:t>
      </w:r>
    </w:p>
    <w:p w:rsidR="00570CAD" w:rsidRPr="00D61C42" w:rsidRDefault="00570CAD" w:rsidP="00570CAD">
      <w:pPr>
        <w:spacing w:after="0" w:line="240" w:lineRule="auto"/>
        <w:ind w:left="20" w:right="20"/>
        <w:rPr>
          <w:szCs w:val="28"/>
        </w:rPr>
      </w:pPr>
      <w:proofErr w:type="spellStart"/>
      <w:r>
        <w:rPr>
          <w:szCs w:val="28"/>
        </w:rPr>
        <w:t>П</w:t>
      </w:r>
      <w:r>
        <w:rPr>
          <w:szCs w:val="28"/>
          <w:vertAlign w:val="subscript"/>
        </w:rPr>
        <w:t>к</w:t>
      </w:r>
      <w:proofErr w:type="spellEnd"/>
      <w:r>
        <w:rPr>
          <w:szCs w:val="28"/>
        </w:rPr>
        <w:t xml:space="preserve"> = 1,</w:t>
      </w:r>
      <w:proofErr w:type="gramStart"/>
      <w:r>
        <w:rPr>
          <w:szCs w:val="28"/>
        </w:rPr>
        <w:t>0 :</w:t>
      </w:r>
      <w:proofErr w:type="gramEnd"/>
      <w:r>
        <w:rPr>
          <w:szCs w:val="28"/>
        </w:rPr>
        <w:t xml:space="preserve"> 0,07 = 14,3 м</w:t>
      </w:r>
      <w:r>
        <w:rPr>
          <w:szCs w:val="28"/>
          <w:vertAlign w:val="superscript"/>
        </w:rPr>
        <w:t>3</w:t>
      </w:r>
      <w:r>
        <w:rPr>
          <w:szCs w:val="28"/>
        </w:rPr>
        <w:t xml:space="preserve">/ч, </w:t>
      </w:r>
      <w:r w:rsidRPr="00D61C42">
        <w:rPr>
          <w:szCs w:val="28"/>
        </w:rPr>
        <w:t xml:space="preserve"> что больше требуемой производи</w:t>
      </w:r>
      <w:r w:rsidRPr="00D61C42">
        <w:rPr>
          <w:szCs w:val="28"/>
        </w:rPr>
        <w:softHyphen/>
        <w:t xml:space="preserve">тельности </w:t>
      </w:r>
      <w:r w:rsidRPr="006453F5">
        <w:rPr>
          <w:szCs w:val="28"/>
        </w:rPr>
        <w:t>13</w:t>
      </w:r>
      <w:r w:rsidRPr="006453F5">
        <w:rPr>
          <w:rStyle w:val="0pt"/>
          <w:rFonts w:eastAsia="Arial Unicode MS"/>
          <w:szCs w:val="28"/>
        </w:rPr>
        <w:t xml:space="preserve"> </w:t>
      </w:r>
      <w:r w:rsidRPr="006453F5">
        <w:rPr>
          <w:rStyle w:val="0pt"/>
          <w:rFonts w:eastAsia="Arial Unicode MS"/>
          <w:i w:val="0"/>
          <w:szCs w:val="28"/>
        </w:rPr>
        <w:t>м</w:t>
      </w:r>
      <w:r w:rsidRPr="006453F5">
        <w:rPr>
          <w:rStyle w:val="0pt"/>
          <w:rFonts w:eastAsia="Arial Unicode MS"/>
          <w:i w:val="0"/>
          <w:szCs w:val="28"/>
          <w:vertAlign w:val="superscript"/>
        </w:rPr>
        <w:t>3</w:t>
      </w:r>
      <w:r>
        <w:rPr>
          <w:rStyle w:val="0pt"/>
          <w:rFonts w:eastAsia="Arial Unicode MS"/>
          <w:i w:val="0"/>
          <w:szCs w:val="28"/>
        </w:rPr>
        <w:t>/</w:t>
      </w:r>
      <w:r w:rsidRPr="006453F5">
        <w:rPr>
          <w:rStyle w:val="0pt"/>
          <w:rFonts w:eastAsia="Arial Unicode MS"/>
          <w:i w:val="0"/>
          <w:szCs w:val="28"/>
        </w:rPr>
        <w:t>ч.</w:t>
      </w:r>
    </w:p>
    <w:p w:rsidR="00570CAD" w:rsidRDefault="00570CAD" w:rsidP="00570CAD">
      <w:pPr>
        <w:spacing w:after="0" w:line="240" w:lineRule="auto"/>
        <w:ind w:left="23" w:right="23" w:firstLine="181"/>
        <w:rPr>
          <w:szCs w:val="28"/>
        </w:rPr>
      </w:pPr>
      <w:r>
        <w:rPr>
          <w:szCs w:val="28"/>
        </w:rPr>
        <w:tab/>
      </w:r>
      <w:r w:rsidRPr="00AD2EB2">
        <w:rPr>
          <w:szCs w:val="28"/>
        </w:rPr>
        <w:t>При толщине бетонируемой подушки</w:t>
      </w:r>
      <w:r w:rsidRPr="006453F5">
        <w:rPr>
          <w:szCs w:val="28"/>
        </w:rPr>
        <w:t xml:space="preserve"> </w:t>
      </w:r>
      <w:r>
        <w:rPr>
          <w:szCs w:val="28"/>
          <w:lang w:val="en-US"/>
        </w:rPr>
        <w:t>h</w:t>
      </w:r>
      <w:r>
        <w:rPr>
          <w:szCs w:val="28"/>
        </w:rPr>
        <w:t xml:space="preserve"> = 3,0 м</w:t>
      </w:r>
      <w:r w:rsidRPr="00AD2EB2">
        <w:rPr>
          <w:szCs w:val="28"/>
        </w:rPr>
        <w:t xml:space="preserve"> прини</w:t>
      </w:r>
      <w:r w:rsidRPr="00AD2EB2">
        <w:rPr>
          <w:szCs w:val="28"/>
        </w:rPr>
        <w:softHyphen/>
        <w:t xml:space="preserve">мается минимальное заглубление труб </w:t>
      </w:r>
      <w:r w:rsidRPr="00D61C42">
        <w:rPr>
          <w:szCs w:val="28"/>
        </w:rPr>
        <w:t>–</w:t>
      </w:r>
      <w:r w:rsidRPr="00AD2EB2">
        <w:rPr>
          <w:szCs w:val="28"/>
        </w:rPr>
        <w:t xml:space="preserve"> 0,8</w:t>
      </w:r>
      <w:r w:rsidRPr="00AD2EB2">
        <w:rPr>
          <w:rStyle w:val="0pt"/>
          <w:rFonts w:eastAsia="Arial Unicode MS"/>
          <w:szCs w:val="28"/>
        </w:rPr>
        <w:t xml:space="preserve"> </w:t>
      </w:r>
      <w:r w:rsidRPr="001D5C3D">
        <w:rPr>
          <w:rStyle w:val="0pt"/>
          <w:rFonts w:eastAsia="Arial Unicode MS"/>
          <w:i w:val="0"/>
          <w:szCs w:val="28"/>
        </w:rPr>
        <w:t>м</w:t>
      </w:r>
      <w:r w:rsidRPr="001D5C3D">
        <w:rPr>
          <w:i/>
          <w:szCs w:val="28"/>
        </w:rPr>
        <w:t xml:space="preserve"> </w:t>
      </w:r>
      <w:r w:rsidRPr="00AD2EB2">
        <w:rPr>
          <w:szCs w:val="28"/>
        </w:rPr>
        <w:t>(СНиП). Трубы устанавливают первоначально на ще</w:t>
      </w:r>
      <w:r w:rsidRPr="00AD2EB2">
        <w:rPr>
          <w:szCs w:val="28"/>
        </w:rPr>
        <w:softHyphen/>
        <w:t>беночную подготовку, а перед бетонированием поднимают на 10</w:t>
      </w:r>
      <w:r>
        <w:rPr>
          <w:szCs w:val="28"/>
        </w:rPr>
        <w:t xml:space="preserve"> </w:t>
      </w:r>
      <w:r w:rsidRPr="00D61C42">
        <w:rPr>
          <w:szCs w:val="28"/>
        </w:rPr>
        <w:t>–</w:t>
      </w:r>
      <w:r w:rsidRPr="00AD2EB2">
        <w:rPr>
          <w:szCs w:val="28"/>
        </w:rPr>
        <w:t>15</w:t>
      </w:r>
      <w:r w:rsidRPr="00AD2EB2">
        <w:rPr>
          <w:rStyle w:val="0pt"/>
          <w:rFonts w:eastAsia="Arial Unicode MS"/>
          <w:szCs w:val="28"/>
        </w:rPr>
        <w:t xml:space="preserve"> </w:t>
      </w:r>
      <w:r w:rsidRPr="001D5C3D">
        <w:rPr>
          <w:rStyle w:val="0pt"/>
          <w:rFonts w:eastAsia="Arial Unicode MS"/>
          <w:i w:val="0"/>
          <w:szCs w:val="28"/>
        </w:rPr>
        <w:t>см</w:t>
      </w:r>
      <w:r w:rsidRPr="00AD2EB2">
        <w:rPr>
          <w:szCs w:val="28"/>
        </w:rPr>
        <w:t xml:space="preserve"> над ней. Трубу поднимают при полном запол</w:t>
      </w:r>
      <w:r w:rsidRPr="00AD2EB2">
        <w:rPr>
          <w:szCs w:val="28"/>
        </w:rPr>
        <w:softHyphen/>
        <w:t xml:space="preserve">нении </w:t>
      </w:r>
      <w:r>
        <w:rPr>
          <w:szCs w:val="28"/>
        </w:rPr>
        <w:t>при помощи</w:t>
      </w:r>
      <w:r w:rsidRPr="00AD2EB2">
        <w:rPr>
          <w:szCs w:val="28"/>
        </w:rPr>
        <w:t xml:space="preserve"> установленной на перекрытия лебедки. Бетонную смесь укладывают до отметки, превышающей про</w:t>
      </w:r>
      <w:r w:rsidRPr="00AD2EB2">
        <w:rPr>
          <w:szCs w:val="28"/>
        </w:rPr>
        <w:softHyphen/>
        <w:t>ектную на 10</w:t>
      </w:r>
      <w:r w:rsidRPr="00D61C42">
        <w:rPr>
          <w:szCs w:val="28"/>
        </w:rPr>
        <w:t>–</w:t>
      </w:r>
      <w:r w:rsidRPr="00AD2EB2">
        <w:rPr>
          <w:szCs w:val="28"/>
        </w:rPr>
        <w:t>15</w:t>
      </w:r>
      <w:r w:rsidRPr="00AD2EB2">
        <w:rPr>
          <w:rStyle w:val="0pt"/>
          <w:rFonts w:eastAsia="Arial Unicode MS"/>
          <w:szCs w:val="28"/>
        </w:rPr>
        <w:t xml:space="preserve"> </w:t>
      </w:r>
      <w:r w:rsidRPr="001D5C3D">
        <w:rPr>
          <w:rStyle w:val="0pt"/>
          <w:rFonts w:eastAsia="Arial Unicode MS"/>
          <w:i w:val="0"/>
          <w:szCs w:val="28"/>
        </w:rPr>
        <w:t>см</w:t>
      </w:r>
      <w:r w:rsidRPr="00AD2EB2">
        <w:rPr>
          <w:rStyle w:val="0pt"/>
          <w:rFonts w:eastAsia="Arial Unicode MS"/>
          <w:szCs w:val="28"/>
        </w:rPr>
        <w:t>.</w:t>
      </w:r>
      <w:r w:rsidRPr="00AD2EB2">
        <w:rPr>
          <w:szCs w:val="28"/>
        </w:rPr>
        <w:t xml:space="preserve"> Уровень поверхности уложенного бе</w:t>
      </w:r>
      <w:r w:rsidRPr="00AD2EB2">
        <w:rPr>
          <w:szCs w:val="28"/>
        </w:rPr>
        <w:softHyphen/>
        <w:t>тона определяется опусканием рейки.</w:t>
      </w:r>
    </w:p>
    <w:p w:rsidR="00570CAD" w:rsidRDefault="00570CAD" w:rsidP="00570CAD">
      <w:pPr>
        <w:spacing w:after="0" w:line="240" w:lineRule="auto"/>
        <w:ind w:left="20" w:right="20" w:firstLine="180"/>
        <w:rPr>
          <w:rStyle w:val="0pt"/>
          <w:rFonts w:eastAsia="Arial Unicode MS"/>
          <w:i w:val="0"/>
          <w:szCs w:val="28"/>
        </w:rPr>
      </w:pPr>
      <w:r>
        <w:rPr>
          <w:szCs w:val="28"/>
        </w:rPr>
        <w:tab/>
      </w:r>
      <w:r w:rsidRPr="00AD2EB2">
        <w:rPr>
          <w:szCs w:val="28"/>
        </w:rPr>
        <w:t>Для определения грузоподъемности лебедки учитываются: собственный вес стальной трубы диаметром 245</w:t>
      </w:r>
      <w:r>
        <w:rPr>
          <w:szCs w:val="28"/>
        </w:rPr>
        <w:t xml:space="preserve"> мм</w:t>
      </w:r>
      <w:r w:rsidRPr="00AD2EB2">
        <w:rPr>
          <w:szCs w:val="28"/>
        </w:rPr>
        <w:t xml:space="preserve"> и толщиной стенок 7</w:t>
      </w:r>
      <w:r w:rsidRPr="00AD2EB2">
        <w:rPr>
          <w:rStyle w:val="0pt"/>
          <w:rFonts w:eastAsia="Arial Unicode MS"/>
          <w:szCs w:val="28"/>
        </w:rPr>
        <w:t xml:space="preserve"> </w:t>
      </w:r>
      <w:r w:rsidRPr="001D5C3D">
        <w:rPr>
          <w:rStyle w:val="0pt"/>
          <w:rFonts w:eastAsia="Arial Unicode MS"/>
          <w:i w:val="0"/>
          <w:szCs w:val="28"/>
        </w:rPr>
        <w:t>мм</w:t>
      </w:r>
      <w:r>
        <w:rPr>
          <w:szCs w:val="28"/>
        </w:rPr>
        <w:t xml:space="preserve"> (ГОСТ</w:t>
      </w:r>
      <w:r w:rsidRPr="00AD2EB2">
        <w:rPr>
          <w:szCs w:val="28"/>
        </w:rPr>
        <w:t xml:space="preserve">) </w:t>
      </w:r>
      <w:r>
        <w:rPr>
          <w:szCs w:val="28"/>
        </w:rPr>
        <w:t xml:space="preserve">равен </w:t>
      </w:r>
      <w:r w:rsidRPr="00DF089E">
        <w:rPr>
          <w:szCs w:val="28"/>
        </w:rPr>
        <w:t>41,09×9,81×10</w:t>
      </w:r>
      <w:r w:rsidRPr="00DF089E">
        <w:rPr>
          <w:szCs w:val="28"/>
          <w:vertAlign w:val="superscript"/>
        </w:rPr>
        <w:t>-3</w:t>
      </w:r>
      <w:r w:rsidRPr="00DF089E">
        <w:rPr>
          <w:szCs w:val="28"/>
        </w:rPr>
        <w:t>×10 = 4,0</w:t>
      </w:r>
      <w:r w:rsidRPr="00DF089E">
        <w:rPr>
          <w:rStyle w:val="0pt"/>
          <w:rFonts w:eastAsia="Arial Unicode MS"/>
          <w:szCs w:val="28"/>
        </w:rPr>
        <w:t xml:space="preserve"> </w:t>
      </w:r>
      <w:r w:rsidRPr="00DF089E">
        <w:rPr>
          <w:rStyle w:val="0pt"/>
          <w:rFonts w:eastAsia="Arial Unicode MS"/>
          <w:i w:val="0"/>
          <w:szCs w:val="28"/>
        </w:rPr>
        <w:t>кн</w:t>
      </w:r>
      <w:r>
        <w:rPr>
          <w:rStyle w:val="0pt"/>
          <w:rFonts w:eastAsia="Arial Unicode MS"/>
          <w:i w:val="0"/>
          <w:szCs w:val="28"/>
        </w:rPr>
        <w:t>.</w:t>
      </w:r>
      <w:r w:rsidRPr="00DF089E">
        <w:rPr>
          <w:rStyle w:val="0pt"/>
          <w:rFonts w:eastAsia="Arial Unicode MS"/>
          <w:i w:val="0"/>
          <w:szCs w:val="28"/>
        </w:rPr>
        <w:t xml:space="preserve"> или 0,408 т.;</w:t>
      </w:r>
      <w:r w:rsidRPr="00DF089E">
        <w:rPr>
          <w:i/>
          <w:szCs w:val="28"/>
        </w:rPr>
        <w:t xml:space="preserve"> </w:t>
      </w:r>
      <w:r w:rsidRPr="00AD2EB2">
        <w:rPr>
          <w:szCs w:val="28"/>
        </w:rPr>
        <w:t>собственный вес приемной воронки емкостью 1,2</w:t>
      </w:r>
      <w:r>
        <w:rPr>
          <w:szCs w:val="28"/>
        </w:rPr>
        <w:t xml:space="preserve"> м</w:t>
      </w:r>
      <w:r>
        <w:rPr>
          <w:szCs w:val="28"/>
          <w:vertAlign w:val="superscript"/>
        </w:rPr>
        <w:t>3</w:t>
      </w:r>
      <w:r w:rsidRPr="00AD2EB2">
        <w:rPr>
          <w:szCs w:val="28"/>
        </w:rPr>
        <w:t xml:space="preserve"> </w:t>
      </w:r>
      <w:r>
        <w:rPr>
          <w:szCs w:val="28"/>
        </w:rPr>
        <w:t xml:space="preserve">равен </w:t>
      </w:r>
      <w:r w:rsidRPr="00AD2EB2">
        <w:rPr>
          <w:szCs w:val="28"/>
        </w:rPr>
        <w:t>0,2</w:t>
      </w:r>
      <w:r w:rsidRPr="0092030C">
        <w:rPr>
          <w:szCs w:val="28"/>
        </w:rPr>
        <w:t>×</w:t>
      </w:r>
      <w:r>
        <w:rPr>
          <w:szCs w:val="28"/>
        </w:rPr>
        <w:t xml:space="preserve">9,81 = </w:t>
      </w:r>
      <w:r w:rsidRPr="00AD2EB2">
        <w:rPr>
          <w:szCs w:val="28"/>
        </w:rPr>
        <w:t>2 кн</w:t>
      </w:r>
      <w:r>
        <w:rPr>
          <w:szCs w:val="28"/>
        </w:rPr>
        <w:t>. или 0,204 т</w:t>
      </w:r>
      <w:r w:rsidRPr="00AD2EB2">
        <w:rPr>
          <w:szCs w:val="28"/>
        </w:rPr>
        <w:t>; сила трения Т площади внутрен</w:t>
      </w:r>
      <w:r w:rsidRPr="00AD2EB2">
        <w:rPr>
          <w:szCs w:val="28"/>
        </w:rPr>
        <w:softHyphen/>
        <w:t>ней поверхности трубы</w:t>
      </w:r>
      <w:r w:rsidRPr="00AD2EB2">
        <w:rPr>
          <w:rStyle w:val="0pt"/>
          <w:rFonts w:eastAsia="Arial Unicode MS"/>
          <w:szCs w:val="28"/>
        </w:rPr>
        <w:t xml:space="preserve"> </w:t>
      </w:r>
      <w:r w:rsidRPr="00DF089E">
        <w:rPr>
          <w:rStyle w:val="0pt"/>
          <w:rFonts w:eastAsia="Arial Unicode MS"/>
          <w:i w:val="0"/>
          <w:szCs w:val="28"/>
          <w:lang w:val="en-US"/>
        </w:rPr>
        <w:t>F</w:t>
      </w:r>
      <w:r>
        <w:rPr>
          <w:rStyle w:val="0pt"/>
          <w:rFonts w:eastAsia="Arial Unicode MS"/>
          <w:i w:val="0"/>
          <w:szCs w:val="28"/>
          <w:vertAlign w:val="subscript"/>
        </w:rPr>
        <w:t>т</w:t>
      </w:r>
      <w:r>
        <w:rPr>
          <w:rStyle w:val="0pt"/>
          <w:rFonts w:eastAsia="Arial Unicode MS"/>
          <w:i w:val="0"/>
          <w:szCs w:val="28"/>
        </w:rPr>
        <w:t xml:space="preserve"> </w:t>
      </w:r>
      <w:r w:rsidRPr="00DF089E">
        <w:rPr>
          <w:szCs w:val="28"/>
        </w:rPr>
        <w:t>и</w:t>
      </w:r>
      <w:r w:rsidRPr="00AD2EB2">
        <w:rPr>
          <w:szCs w:val="28"/>
        </w:rPr>
        <w:t xml:space="preserve"> воронки</w:t>
      </w:r>
      <w:r w:rsidRPr="00AD2EB2">
        <w:rPr>
          <w:rStyle w:val="0pt"/>
          <w:rFonts w:eastAsia="Arial Unicode MS"/>
          <w:szCs w:val="28"/>
        </w:rPr>
        <w:t xml:space="preserve"> </w:t>
      </w:r>
      <w:r w:rsidRPr="00DF089E">
        <w:rPr>
          <w:rStyle w:val="0pt"/>
          <w:rFonts w:eastAsia="Arial Unicode MS"/>
          <w:i w:val="0"/>
          <w:szCs w:val="28"/>
          <w:lang w:val="en-US"/>
        </w:rPr>
        <w:t>F</w:t>
      </w:r>
      <w:r>
        <w:rPr>
          <w:rStyle w:val="0pt"/>
          <w:rFonts w:eastAsia="Arial Unicode MS"/>
          <w:i w:val="0"/>
          <w:szCs w:val="28"/>
          <w:vertAlign w:val="subscript"/>
        </w:rPr>
        <w:t>в</w:t>
      </w:r>
      <w:r>
        <w:rPr>
          <w:szCs w:val="28"/>
        </w:rPr>
        <w:t xml:space="preserve"> </w:t>
      </w:r>
      <w:r w:rsidRPr="00DF089E">
        <w:rPr>
          <w:szCs w:val="28"/>
        </w:rPr>
        <w:t xml:space="preserve">о </w:t>
      </w:r>
      <w:r w:rsidRPr="00AD2EB2">
        <w:rPr>
          <w:szCs w:val="28"/>
        </w:rPr>
        <w:t>бетон</w:t>
      </w:r>
      <w:r>
        <w:rPr>
          <w:szCs w:val="28"/>
          <w:vertAlign w:val="superscript"/>
        </w:rPr>
        <w:t xml:space="preserve"> </w:t>
      </w:r>
      <w:r w:rsidRPr="00AD2EB2">
        <w:rPr>
          <w:szCs w:val="28"/>
        </w:rPr>
        <w:t>(принима</w:t>
      </w:r>
      <w:r w:rsidRPr="00AD2EB2">
        <w:rPr>
          <w:szCs w:val="28"/>
        </w:rPr>
        <w:softHyphen/>
        <w:t>ется</w:t>
      </w:r>
      <w:r w:rsidRPr="00AD2EB2">
        <w:rPr>
          <w:rStyle w:val="0pt"/>
          <w:rFonts w:eastAsia="Arial Unicode MS"/>
          <w:szCs w:val="28"/>
        </w:rPr>
        <w:t xml:space="preserve"> </w:t>
      </w:r>
      <w:r w:rsidRPr="00DF089E">
        <w:rPr>
          <w:rStyle w:val="0pt"/>
          <w:rFonts w:eastAsia="Arial Unicode MS"/>
          <w:i w:val="0"/>
          <w:szCs w:val="28"/>
          <w:lang w:val="en-US"/>
        </w:rPr>
        <w:t>f</w:t>
      </w:r>
      <w:r w:rsidRPr="00AD2EB2">
        <w:rPr>
          <w:szCs w:val="28"/>
        </w:rPr>
        <w:t xml:space="preserve"> = 100</w:t>
      </w:r>
      <w:r w:rsidRPr="00AD2EB2">
        <w:rPr>
          <w:rStyle w:val="0pt"/>
          <w:rFonts w:eastAsia="Arial Unicode MS"/>
          <w:szCs w:val="28"/>
        </w:rPr>
        <w:t xml:space="preserve"> </w:t>
      </w:r>
      <w:r>
        <w:rPr>
          <w:rStyle w:val="0pt"/>
          <w:rFonts w:eastAsia="Arial Unicode MS"/>
          <w:i w:val="0"/>
          <w:szCs w:val="28"/>
        </w:rPr>
        <w:t>кг/м</w:t>
      </w:r>
      <w:r>
        <w:rPr>
          <w:rStyle w:val="0pt"/>
          <w:rFonts w:eastAsia="Arial Unicode MS"/>
          <w:i w:val="0"/>
          <w:szCs w:val="28"/>
          <w:vertAlign w:val="superscript"/>
        </w:rPr>
        <w:t>2</w:t>
      </w:r>
      <w:r w:rsidRPr="00DF089E">
        <w:rPr>
          <w:rStyle w:val="0pt"/>
          <w:rFonts w:eastAsia="Arial Unicode MS"/>
          <w:i w:val="0"/>
          <w:szCs w:val="28"/>
        </w:rPr>
        <w:t>)</w:t>
      </w:r>
      <w:r>
        <w:rPr>
          <w:rStyle w:val="0pt"/>
          <w:rFonts w:eastAsia="Arial Unicode MS"/>
          <w:i w:val="0"/>
          <w:szCs w:val="28"/>
        </w:rPr>
        <w:t>. Т=</w:t>
      </w:r>
      <w:r w:rsidRPr="00DF089E">
        <w:rPr>
          <w:rStyle w:val="0pt"/>
          <w:rFonts w:eastAsia="Arial Unicode MS"/>
          <w:i w:val="0"/>
          <w:szCs w:val="28"/>
          <w:lang w:val="en-US"/>
        </w:rPr>
        <w:t>f</w:t>
      </w:r>
      <w:r>
        <w:rPr>
          <w:rStyle w:val="0pt"/>
          <w:rFonts w:eastAsia="Arial Unicode MS"/>
          <w:i w:val="0"/>
          <w:szCs w:val="28"/>
        </w:rPr>
        <w:t xml:space="preserve"> (</w:t>
      </w:r>
      <w:r w:rsidRPr="00DF089E">
        <w:rPr>
          <w:rStyle w:val="0pt"/>
          <w:rFonts w:eastAsia="Arial Unicode MS"/>
          <w:i w:val="0"/>
          <w:szCs w:val="28"/>
          <w:lang w:val="en-US"/>
        </w:rPr>
        <w:t>F</w:t>
      </w:r>
      <w:r>
        <w:rPr>
          <w:rStyle w:val="0pt"/>
          <w:rFonts w:eastAsia="Arial Unicode MS"/>
          <w:i w:val="0"/>
          <w:szCs w:val="28"/>
          <w:vertAlign w:val="subscript"/>
        </w:rPr>
        <w:t xml:space="preserve">т </w:t>
      </w:r>
      <w:r>
        <w:rPr>
          <w:rStyle w:val="0pt"/>
          <w:rFonts w:eastAsia="Arial Unicode MS"/>
          <w:i w:val="0"/>
          <w:szCs w:val="28"/>
        </w:rPr>
        <w:t>+</w:t>
      </w:r>
      <w:r>
        <w:rPr>
          <w:rStyle w:val="0pt"/>
          <w:rFonts w:eastAsia="Arial Unicode MS"/>
          <w:i w:val="0"/>
          <w:szCs w:val="28"/>
          <w:vertAlign w:val="subscript"/>
        </w:rPr>
        <w:t xml:space="preserve"> </w:t>
      </w:r>
      <w:r w:rsidRPr="00DF089E">
        <w:rPr>
          <w:rStyle w:val="0pt"/>
          <w:rFonts w:eastAsia="Arial Unicode MS"/>
          <w:i w:val="0"/>
          <w:szCs w:val="28"/>
          <w:lang w:val="en-US"/>
        </w:rPr>
        <w:t>F</w:t>
      </w:r>
      <w:proofErr w:type="gramStart"/>
      <w:r>
        <w:rPr>
          <w:rStyle w:val="0pt"/>
          <w:rFonts w:eastAsia="Arial Unicode MS"/>
          <w:i w:val="0"/>
          <w:szCs w:val="28"/>
          <w:vertAlign w:val="subscript"/>
        </w:rPr>
        <w:t>в</w:t>
      </w:r>
      <w:r>
        <w:rPr>
          <w:rStyle w:val="0pt"/>
          <w:rFonts w:eastAsia="Arial Unicode MS"/>
          <w:i w:val="0"/>
          <w:szCs w:val="28"/>
        </w:rPr>
        <w:t>)=</w:t>
      </w:r>
      <w:proofErr w:type="gramEnd"/>
      <w:r>
        <w:rPr>
          <w:rStyle w:val="0pt"/>
          <w:rFonts w:eastAsia="Arial Unicode MS"/>
          <w:i w:val="0"/>
          <w:szCs w:val="28"/>
        </w:rPr>
        <w:t>100</w:t>
      </w:r>
      <w:r w:rsidRPr="0092030C">
        <w:rPr>
          <w:szCs w:val="28"/>
        </w:rPr>
        <w:t>×</w:t>
      </w:r>
      <w:r>
        <w:rPr>
          <w:szCs w:val="28"/>
        </w:rPr>
        <w:t>9,81</w:t>
      </w:r>
      <w:r w:rsidRPr="0092030C">
        <w:rPr>
          <w:szCs w:val="28"/>
        </w:rPr>
        <w:t>×</w:t>
      </w:r>
      <w:r>
        <w:rPr>
          <w:szCs w:val="28"/>
        </w:rPr>
        <w:t>10</w:t>
      </w:r>
      <w:r>
        <w:rPr>
          <w:szCs w:val="28"/>
          <w:vertAlign w:val="superscript"/>
        </w:rPr>
        <w:t>-3</w:t>
      </w:r>
      <w:r w:rsidRPr="0092030C">
        <w:rPr>
          <w:szCs w:val="28"/>
        </w:rPr>
        <w:t>×</w:t>
      </w:r>
      <w:r>
        <w:rPr>
          <w:szCs w:val="28"/>
        </w:rPr>
        <w:t xml:space="preserve">(7,3 + 4,8) = 11,9 кн. или </w:t>
      </w:r>
      <w:r w:rsidRPr="00C65C72">
        <w:rPr>
          <w:rStyle w:val="0pt"/>
          <w:rFonts w:eastAsia="Arial Unicode MS"/>
          <w:i w:val="0"/>
          <w:szCs w:val="28"/>
        </w:rPr>
        <w:t xml:space="preserve"> </w:t>
      </w:r>
      <w:r>
        <w:rPr>
          <w:rStyle w:val="0pt"/>
          <w:rFonts w:eastAsia="Arial Unicode MS"/>
          <w:i w:val="0"/>
          <w:szCs w:val="28"/>
        </w:rPr>
        <w:t xml:space="preserve">1,21 т. Потери в весе трубы, равные объему вытесненной воды определяем как  </w:t>
      </w:r>
    </w:p>
    <w:p w:rsidR="00570CAD" w:rsidRDefault="00570CAD" w:rsidP="00570CAD">
      <w:pPr>
        <w:spacing w:after="0" w:line="240" w:lineRule="auto"/>
        <w:ind w:left="20" w:right="20" w:hanging="20"/>
        <w:rPr>
          <w:szCs w:val="28"/>
        </w:rPr>
      </w:pPr>
      <w:r>
        <w:rPr>
          <w:rStyle w:val="0pt"/>
          <w:rFonts w:eastAsia="Arial Unicode MS"/>
          <w:i w:val="0"/>
          <w:szCs w:val="28"/>
        </w:rPr>
        <w:t>(3,14</w:t>
      </w:r>
      <w:r w:rsidRPr="0092030C">
        <w:rPr>
          <w:szCs w:val="28"/>
        </w:rPr>
        <w:t>×</w:t>
      </w:r>
      <w:r>
        <w:rPr>
          <w:szCs w:val="28"/>
        </w:rPr>
        <w:t>0,245</w:t>
      </w:r>
      <w:r>
        <w:rPr>
          <w:szCs w:val="28"/>
          <w:vertAlign w:val="superscript"/>
        </w:rPr>
        <w:t>2</w:t>
      </w:r>
      <w:r>
        <w:rPr>
          <w:szCs w:val="28"/>
        </w:rPr>
        <w:t>:4,0)</w:t>
      </w:r>
      <w:r w:rsidRPr="009A49A6">
        <w:rPr>
          <w:szCs w:val="28"/>
        </w:rPr>
        <w:t xml:space="preserve"> </w:t>
      </w:r>
      <w:r w:rsidRPr="0092030C">
        <w:rPr>
          <w:szCs w:val="28"/>
        </w:rPr>
        <w:t>×</w:t>
      </w:r>
      <w:r>
        <w:rPr>
          <w:szCs w:val="28"/>
        </w:rPr>
        <w:t>6,0</w:t>
      </w:r>
      <w:r w:rsidRPr="0092030C">
        <w:rPr>
          <w:szCs w:val="28"/>
        </w:rPr>
        <w:t>×</w:t>
      </w:r>
      <w:r>
        <w:rPr>
          <w:szCs w:val="28"/>
        </w:rPr>
        <w:t>1000</w:t>
      </w:r>
      <w:r w:rsidRPr="0092030C">
        <w:rPr>
          <w:szCs w:val="28"/>
        </w:rPr>
        <w:t>×</w:t>
      </w:r>
      <w:r>
        <w:rPr>
          <w:szCs w:val="28"/>
        </w:rPr>
        <w:t>9,81</w:t>
      </w:r>
      <w:r w:rsidRPr="0092030C">
        <w:rPr>
          <w:szCs w:val="28"/>
        </w:rPr>
        <w:t>×</w:t>
      </w:r>
      <w:r>
        <w:rPr>
          <w:szCs w:val="28"/>
        </w:rPr>
        <w:t>10</w:t>
      </w:r>
      <w:r>
        <w:rPr>
          <w:szCs w:val="28"/>
          <w:vertAlign w:val="superscript"/>
        </w:rPr>
        <w:t>-3</w:t>
      </w:r>
      <w:r>
        <w:rPr>
          <w:szCs w:val="28"/>
        </w:rPr>
        <w:t xml:space="preserve"> = 2,8 кн. или 0,286 т.</w:t>
      </w:r>
    </w:p>
    <w:p w:rsidR="00570CAD" w:rsidRDefault="00570CAD" w:rsidP="00570CAD">
      <w:pPr>
        <w:spacing w:after="0" w:line="240" w:lineRule="auto"/>
        <w:ind w:left="20" w:right="20" w:hanging="20"/>
        <w:rPr>
          <w:szCs w:val="28"/>
        </w:rPr>
      </w:pPr>
      <w:r>
        <w:rPr>
          <w:szCs w:val="28"/>
        </w:rPr>
        <w:tab/>
      </w:r>
      <w:r>
        <w:rPr>
          <w:szCs w:val="28"/>
        </w:rPr>
        <w:tab/>
        <w:t xml:space="preserve">Необходимая грузоподъемность лебедки определяется как сумма </w:t>
      </w:r>
      <w:r>
        <w:rPr>
          <w:szCs w:val="28"/>
          <w:lang w:val="en-US"/>
        </w:rPr>
        <w:t>Q</w:t>
      </w:r>
      <w:r>
        <w:rPr>
          <w:szCs w:val="28"/>
        </w:rPr>
        <w:t>=4,0+ 2,0+11,9–2,8=15,1 кн. или 1,54 т.</w:t>
      </w:r>
    </w:p>
    <w:p w:rsidR="00570CAD" w:rsidRPr="009A49A6" w:rsidRDefault="00570CAD" w:rsidP="00570CAD">
      <w:pPr>
        <w:spacing w:after="0" w:line="240" w:lineRule="auto"/>
        <w:ind w:left="20" w:right="20" w:hanging="20"/>
        <w:rPr>
          <w:szCs w:val="28"/>
        </w:rPr>
      </w:pPr>
      <w:r>
        <w:rPr>
          <w:szCs w:val="28"/>
        </w:rPr>
        <w:tab/>
      </w:r>
      <w:r>
        <w:rPr>
          <w:szCs w:val="28"/>
        </w:rPr>
        <w:tab/>
        <w:t>Принимается электрореверсивная лебедка Л-3003 с тяговым усилием 2,0 т.</w:t>
      </w:r>
    </w:p>
    <w:p w:rsidR="00570CAD" w:rsidRDefault="00570CAD" w:rsidP="00570CAD">
      <w:pPr>
        <w:spacing w:after="0" w:line="240" w:lineRule="auto"/>
        <w:ind w:right="-1" w:firstLine="708"/>
        <w:contextualSpacing/>
        <w:rPr>
          <w:szCs w:val="28"/>
        </w:rPr>
      </w:pPr>
      <w:r w:rsidRPr="001E5E82">
        <w:rPr>
          <w:szCs w:val="28"/>
        </w:rPr>
        <w:lastRenderedPageBreak/>
        <w:t>Решить предыдущую задачу с изменением ее условий согласно вариантам, приведенным в таблице</w:t>
      </w:r>
      <w:r>
        <w:rPr>
          <w:szCs w:val="28"/>
        </w:rPr>
        <w:t xml:space="preserve"> 5.5.</w:t>
      </w:r>
    </w:p>
    <w:p w:rsidR="00570CAD" w:rsidRDefault="00570CAD" w:rsidP="00570CAD">
      <w:pPr>
        <w:spacing w:after="0" w:line="240" w:lineRule="auto"/>
        <w:ind w:right="-2"/>
        <w:contextualSpacing/>
        <w:rPr>
          <w:szCs w:val="28"/>
        </w:rPr>
      </w:pPr>
    </w:p>
    <w:p w:rsidR="00570CAD" w:rsidRDefault="00570CAD" w:rsidP="00570CAD">
      <w:pPr>
        <w:spacing w:after="0" w:line="240" w:lineRule="auto"/>
        <w:ind w:right="-2"/>
        <w:contextualSpacing/>
        <w:rPr>
          <w:szCs w:val="28"/>
        </w:rPr>
      </w:pPr>
      <w:r>
        <w:rPr>
          <w:szCs w:val="28"/>
        </w:rPr>
        <w:t>Таблица 5.5 – Данные для подбора средств механизации для подводного бетонирования</w:t>
      </w:r>
    </w:p>
    <w:p w:rsidR="00570CAD" w:rsidRDefault="00570CAD" w:rsidP="00570CAD">
      <w:pPr>
        <w:spacing w:after="0"/>
        <w:ind w:right="-2"/>
        <w:contextualSpacing/>
        <w:rPr>
          <w:szCs w:val="28"/>
        </w:rPr>
      </w:pPr>
    </w:p>
    <w:tbl>
      <w:tblPr>
        <w:tblStyle w:val="a3"/>
        <w:tblW w:w="5000" w:type="pct"/>
        <w:tblCellMar>
          <w:left w:w="57" w:type="dxa"/>
          <w:right w:w="57" w:type="dxa"/>
        </w:tblCellMar>
        <w:tblLook w:val="04A0" w:firstRow="1" w:lastRow="0" w:firstColumn="1" w:lastColumn="0" w:noHBand="0" w:noVBand="1"/>
      </w:tblPr>
      <w:tblGrid>
        <w:gridCol w:w="3979"/>
        <w:gridCol w:w="784"/>
        <w:gridCol w:w="791"/>
        <w:gridCol w:w="784"/>
        <w:gridCol w:w="791"/>
        <w:gridCol w:w="922"/>
        <w:gridCol w:w="791"/>
        <w:gridCol w:w="786"/>
      </w:tblGrid>
      <w:tr w:rsidR="00570CAD" w:rsidRPr="004269A0" w:rsidTr="00D9676A">
        <w:tc>
          <w:tcPr>
            <w:tcW w:w="2066" w:type="pct"/>
            <w:vMerge w:val="restart"/>
            <w:vAlign w:val="center"/>
          </w:tcPr>
          <w:p w:rsidR="00570CAD" w:rsidRPr="003C4C65" w:rsidRDefault="00570CAD" w:rsidP="00D9676A">
            <w:pPr>
              <w:spacing w:before="20" w:after="20"/>
              <w:ind w:left="78" w:right="20"/>
              <w:jc w:val="center"/>
              <w:rPr>
                <w:sz w:val="24"/>
                <w:szCs w:val="24"/>
              </w:rPr>
            </w:pPr>
            <w:r w:rsidRPr="003C4C65">
              <w:rPr>
                <w:sz w:val="24"/>
                <w:szCs w:val="24"/>
              </w:rPr>
              <w:t>Характеристики объектов</w:t>
            </w:r>
          </w:p>
        </w:tc>
        <w:tc>
          <w:tcPr>
            <w:tcW w:w="2934" w:type="pct"/>
            <w:gridSpan w:val="7"/>
            <w:vAlign w:val="center"/>
          </w:tcPr>
          <w:p w:rsidR="00570CAD" w:rsidRPr="003C4C65" w:rsidRDefault="00570CAD" w:rsidP="00D9676A">
            <w:pPr>
              <w:spacing w:before="20" w:after="20"/>
              <w:ind w:left="78" w:right="20"/>
              <w:jc w:val="center"/>
              <w:rPr>
                <w:sz w:val="24"/>
                <w:szCs w:val="24"/>
              </w:rPr>
            </w:pPr>
            <w:r w:rsidRPr="003C4C65">
              <w:rPr>
                <w:sz w:val="24"/>
                <w:szCs w:val="24"/>
              </w:rPr>
              <w:t>Варианты</w:t>
            </w:r>
          </w:p>
        </w:tc>
      </w:tr>
      <w:tr w:rsidR="00570CAD" w:rsidRPr="004269A0" w:rsidTr="00D9676A">
        <w:tc>
          <w:tcPr>
            <w:tcW w:w="2066" w:type="pct"/>
            <w:vMerge/>
            <w:vAlign w:val="center"/>
          </w:tcPr>
          <w:p w:rsidR="00570CAD" w:rsidRPr="003C4C65" w:rsidRDefault="00570CAD" w:rsidP="00D9676A">
            <w:pPr>
              <w:spacing w:before="20" w:after="20"/>
              <w:ind w:left="78" w:right="20"/>
              <w:jc w:val="center"/>
              <w:rPr>
                <w:sz w:val="24"/>
                <w:szCs w:val="24"/>
              </w:rPr>
            </w:pPr>
          </w:p>
        </w:tc>
        <w:tc>
          <w:tcPr>
            <w:tcW w:w="407" w:type="pct"/>
            <w:vAlign w:val="center"/>
          </w:tcPr>
          <w:p w:rsidR="00570CAD" w:rsidRPr="003C4C65" w:rsidRDefault="00570CAD" w:rsidP="00D9676A">
            <w:pPr>
              <w:spacing w:before="20" w:after="20"/>
              <w:ind w:left="78" w:right="2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411" w:type="pct"/>
            <w:vAlign w:val="center"/>
          </w:tcPr>
          <w:p w:rsidR="00570CAD" w:rsidRPr="003C4C65" w:rsidRDefault="00570CAD" w:rsidP="00D9676A">
            <w:pPr>
              <w:spacing w:before="20" w:after="20"/>
              <w:ind w:left="78" w:right="2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</w:t>
            </w:r>
          </w:p>
        </w:tc>
        <w:tc>
          <w:tcPr>
            <w:tcW w:w="407" w:type="pct"/>
            <w:vAlign w:val="center"/>
          </w:tcPr>
          <w:p w:rsidR="00570CAD" w:rsidRPr="003C4C65" w:rsidRDefault="00570CAD" w:rsidP="00D9676A">
            <w:pPr>
              <w:spacing w:before="20" w:after="20"/>
              <w:ind w:left="78" w:right="2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</w:t>
            </w:r>
          </w:p>
        </w:tc>
        <w:tc>
          <w:tcPr>
            <w:tcW w:w="411" w:type="pct"/>
            <w:vAlign w:val="center"/>
          </w:tcPr>
          <w:p w:rsidR="00570CAD" w:rsidRPr="003C4C65" w:rsidRDefault="00570CAD" w:rsidP="00D9676A">
            <w:pPr>
              <w:spacing w:before="20" w:after="20"/>
              <w:ind w:left="78" w:right="2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</w:t>
            </w:r>
          </w:p>
        </w:tc>
        <w:tc>
          <w:tcPr>
            <w:tcW w:w="479" w:type="pct"/>
            <w:vAlign w:val="center"/>
          </w:tcPr>
          <w:p w:rsidR="00570CAD" w:rsidRPr="003C4C65" w:rsidRDefault="00570CAD" w:rsidP="00D9676A">
            <w:pPr>
              <w:spacing w:before="20" w:after="20"/>
              <w:ind w:left="78" w:right="2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5</w:t>
            </w:r>
          </w:p>
        </w:tc>
        <w:tc>
          <w:tcPr>
            <w:tcW w:w="411" w:type="pct"/>
            <w:vAlign w:val="center"/>
          </w:tcPr>
          <w:p w:rsidR="00570CAD" w:rsidRPr="003C4C65" w:rsidRDefault="00570CAD" w:rsidP="00D9676A">
            <w:pPr>
              <w:spacing w:before="20" w:after="20"/>
              <w:ind w:left="78" w:right="2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6</w:t>
            </w:r>
          </w:p>
        </w:tc>
        <w:tc>
          <w:tcPr>
            <w:tcW w:w="408" w:type="pct"/>
            <w:vAlign w:val="center"/>
          </w:tcPr>
          <w:p w:rsidR="00570CAD" w:rsidRPr="003C4C65" w:rsidRDefault="00570CAD" w:rsidP="00D9676A">
            <w:pPr>
              <w:spacing w:before="20" w:after="20"/>
              <w:ind w:left="78" w:right="2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7</w:t>
            </w:r>
          </w:p>
        </w:tc>
      </w:tr>
      <w:tr w:rsidR="00570CAD" w:rsidRPr="004269A0" w:rsidTr="00D9676A">
        <w:tc>
          <w:tcPr>
            <w:tcW w:w="2066" w:type="pct"/>
          </w:tcPr>
          <w:p w:rsidR="00570CAD" w:rsidRPr="003C4C65" w:rsidRDefault="00570CAD" w:rsidP="00D9676A">
            <w:pPr>
              <w:spacing w:before="20" w:after="20"/>
              <w:ind w:left="79" w:right="23"/>
              <w:jc w:val="left"/>
              <w:rPr>
                <w:sz w:val="24"/>
                <w:szCs w:val="24"/>
              </w:rPr>
            </w:pPr>
            <w:r w:rsidRPr="003C4C65">
              <w:rPr>
                <w:sz w:val="24"/>
                <w:szCs w:val="24"/>
              </w:rPr>
              <w:t>Внутренний диаметр колодца,</w:t>
            </w:r>
            <w:r>
              <w:rPr>
                <w:sz w:val="24"/>
                <w:szCs w:val="24"/>
              </w:rPr>
              <w:t xml:space="preserve"> м</w:t>
            </w:r>
          </w:p>
        </w:tc>
        <w:tc>
          <w:tcPr>
            <w:tcW w:w="407" w:type="pct"/>
            <w:vAlign w:val="center"/>
          </w:tcPr>
          <w:p w:rsidR="00570CAD" w:rsidRPr="003C4C65" w:rsidRDefault="00570CAD" w:rsidP="00D9676A">
            <w:pPr>
              <w:spacing w:before="20" w:after="20"/>
              <w:ind w:left="79" w:right="23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6</w:t>
            </w:r>
          </w:p>
        </w:tc>
        <w:tc>
          <w:tcPr>
            <w:tcW w:w="411" w:type="pct"/>
            <w:vAlign w:val="center"/>
          </w:tcPr>
          <w:p w:rsidR="00570CAD" w:rsidRPr="003C4C65" w:rsidRDefault="00570CAD" w:rsidP="00D9676A">
            <w:pPr>
              <w:spacing w:before="20" w:after="20"/>
              <w:ind w:left="79" w:right="23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16</w:t>
            </w:r>
          </w:p>
        </w:tc>
        <w:tc>
          <w:tcPr>
            <w:tcW w:w="407" w:type="pct"/>
            <w:vAlign w:val="center"/>
          </w:tcPr>
          <w:p w:rsidR="00570CAD" w:rsidRPr="003C4C65" w:rsidRDefault="00570CAD" w:rsidP="00D9676A">
            <w:pPr>
              <w:spacing w:before="20" w:after="20"/>
              <w:ind w:left="79" w:right="23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20</w:t>
            </w:r>
          </w:p>
        </w:tc>
        <w:tc>
          <w:tcPr>
            <w:tcW w:w="411" w:type="pct"/>
            <w:vAlign w:val="center"/>
          </w:tcPr>
          <w:p w:rsidR="00570CAD" w:rsidRPr="003C4C65" w:rsidRDefault="00570CAD" w:rsidP="00D9676A">
            <w:pPr>
              <w:spacing w:before="20" w:after="20"/>
              <w:ind w:left="79" w:right="23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18</w:t>
            </w:r>
          </w:p>
        </w:tc>
        <w:tc>
          <w:tcPr>
            <w:tcW w:w="479" w:type="pct"/>
            <w:vAlign w:val="center"/>
          </w:tcPr>
          <w:p w:rsidR="00570CAD" w:rsidRPr="003C4C65" w:rsidRDefault="00570CAD" w:rsidP="00D9676A">
            <w:pPr>
              <w:spacing w:before="20" w:after="20"/>
              <w:ind w:left="79" w:right="23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12</w:t>
            </w:r>
          </w:p>
        </w:tc>
        <w:tc>
          <w:tcPr>
            <w:tcW w:w="411" w:type="pct"/>
            <w:vAlign w:val="center"/>
          </w:tcPr>
          <w:p w:rsidR="00570CAD" w:rsidRPr="003C4C65" w:rsidRDefault="00570CAD" w:rsidP="00D9676A">
            <w:pPr>
              <w:spacing w:before="20" w:after="20"/>
              <w:ind w:left="79" w:right="23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15</w:t>
            </w:r>
          </w:p>
        </w:tc>
        <w:tc>
          <w:tcPr>
            <w:tcW w:w="408" w:type="pct"/>
            <w:vAlign w:val="center"/>
          </w:tcPr>
          <w:p w:rsidR="00570CAD" w:rsidRPr="003C4C65" w:rsidRDefault="00570CAD" w:rsidP="00D9676A">
            <w:pPr>
              <w:spacing w:before="20" w:after="20"/>
              <w:ind w:left="79" w:right="23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9</w:t>
            </w:r>
          </w:p>
        </w:tc>
      </w:tr>
      <w:tr w:rsidR="00570CAD" w:rsidRPr="004269A0" w:rsidTr="00D9676A">
        <w:tc>
          <w:tcPr>
            <w:tcW w:w="2066" w:type="pct"/>
          </w:tcPr>
          <w:p w:rsidR="00570CAD" w:rsidRPr="004269A0" w:rsidRDefault="00570CAD" w:rsidP="00D9676A">
            <w:pPr>
              <w:spacing w:before="20" w:after="20"/>
              <w:ind w:left="78" w:right="20"/>
              <w:jc w:val="lef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Объем бетонной подушки днища, м</w:t>
            </w:r>
            <w:r w:rsidRPr="004269A0">
              <w:rPr>
                <w:sz w:val="24"/>
                <w:szCs w:val="24"/>
                <w:vertAlign w:val="superscript"/>
              </w:rPr>
              <w:t>3</w:t>
            </w:r>
          </w:p>
        </w:tc>
        <w:tc>
          <w:tcPr>
            <w:tcW w:w="407" w:type="pct"/>
            <w:vAlign w:val="center"/>
          </w:tcPr>
          <w:p w:rsidR="00570CAD" w:rsidRPr="003C4C65" w:rsidRDefault="00570CAD" w:rsidP="00D9676A">
            <w:pPr>
              <w:spacing w:before="20" w:after="20"/>
              <w:ind w:left="78" w:right="2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34</w:t>
            </w:r>
          </w:p>
        </w:tc>
        <w:tc>
          <w:tcPr>
            <w:tcW w:w="411" w:type="pct"/>
            <w:vAlign w:val="center"/>
          </w:tcPr>
          <w:p w:rsidR="00570CAD" w:rsidRPr="003C4C65" w:rsidRDefault="00570CAD" w:rsidP="00D9676A">
            <w:pPr>
              <w:spacing w:before="20" w:after="20"/>
              <w:ind w:left="78" w:right="2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522</w:t>
            </w:r>
          </w:p>
        </w:tc>
        <w:tc>
          <w:tcPr>
            <w:tcW w:w="407" w:type="pct"/>
            <w:vAlign w:val="center"/>
          </w:tcPr>
          <w:p w:rsidR="00570CAD" w:rsidRPr="003C4C65" w:rsidRDefault="00570CAD" w:rsidP="00D9676A">
            <w:pPr>
              <w:spacing w:before="20" w:after="20"/>
              <w:ind w:left="78" w:right="2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940</w:t>
            </w:r>
          </w:p>
        </w:tc>
        <w:tc>
          <w:tcPr>
            <w:tcW w:w="411" w:type="pct"/>
            <w:vAlign w:val="center"/>
          </w:tcPr>
          <w:p w:rsidR="00570CAD" w:rsidRPr="003C4C65" w:rsidRDefault="00570CAD" w:rsidP="00D9676A">
            <w:pPr>
              <w:spacing w:before="20" w:after="20"/>
              <w:ind w:left="78" w:right="2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800</w:t>
            </w:r>
          </w:p>
        </w:tc>
        <w:tc>
          <w:tcPr>
            <w:tcW w:w="479" w:type="pct"/>
            <w:vAlign w:val="center"/>
          </w:tcPr>
          <w:p w:rsidR="00570CAD" w:rsidRPr="003C4C65" w:rsidRDefault="00570CAD" w:rsidP="00D9676A">
            <w:pPr>
              <w:spacing w:before="20" w:after="20"/>
              <w:ind w:left="78" w:right="2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240</w:t>
            </w:r>
          </w:p>
        </w:tc>
        <w:tc>
          <w:tcPr>
            <w:tcW w:w="411" w:type="pct"/>
            <w:vAlign w:val="center"/>
          </w:tcPr>
          <w:p w:rsidR="00570CAD" w:rsidRPr="003C4C65" w:rsidRDefault="00570CAD" w:rsidP="00D9676A">
            <w:pPr>
              <w:spacing w:before="20" w:after="20"/>
              <w:ind w:left="78" w:right="2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440</w:t>
            </w:r>
          </w:p>
        </w:tc>
        <w:tc>
          <w:tcPr>
            <w:tcW w:w="408" w:type="pct"/>
            <w:vAlign w:val="center"/>
          </w:tcPr>
          <w:p w:rsidR="00570CAD" w:rsidRPr="003C4C65" w:rsidRDefault="00570CAD" w:rsidP="00D9676A">
            <w:pPr>
              <w:spacing w:before="20" w:after="20"/>
              <w:ind w:left="78" w:right="2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102</w:t>
            </w:r>
          </w:p>
        </w:tc>
      </w:tr>
      <w:tr w:rsidR="00570CAD" w:rsidRPr="004269A0" w:rsidTr="00D9676A">
        <w:tc>
          <w:tcPr>
            <w:tcW w:w="2066" w:type="pct"/>
          </w:tcPr>
          <w:p w:rsidR="00570CAD" w:rsidRPr="003C4C65" w:rsidRDefault="00570CAD" w:rsidP="00D9676A">
            <w:pPr>
              <w:spacing w:before="20" w:after="20"/>
              <w:ind w:left="78" w:right="20"/>
              <w:jc w:val="lef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Показатель сохранения подвижности бетонной смеси, ч</w:t>
            </w:r>
          </w:p>
        </w:tc>
        <w:tc>
          <w:tcPr>
            <w:tcW w:w="407" w:type="pct"/>
            <w:vAlign w:val="center"/>
          </w:tcPr>
          <w:p w:rsidR="00570CAD" w:rsidRPr="003C4C65" w:rsidRDefault="00570CAD" w:rsidP="00D9676A">
            <w:pPr>
              <w:spacing w:before="20" w:after="20"/>
              <w:ind w:left="78" w:right="2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1,0</w:t>
            </w:r>
          </w:p>
        </w:tc>
        <w:tc>
          <w:tcPr>
            <w:tcW w:w="411" w:type="pct"/>
            <w:vAlign w:val="center"/>
          </w:tcPr>
          <w:p w:rsidR="00570CAD" w:rsidRPr="003C4C65" w:rsidRDefault="00570CAD" w:rsidP="00D9676A">
            <w:pPr>
              <w:spacing w:before="20" w:after="20"/>
              <w:ind w:left="78" w:right="2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1,5</w:t>
            </w:r>
          </w:p>
        </w:tc>
        <w:tc>
          <w:tcPr>
            <w:tcW w:w="407" w:type="pct"/>
            <w:vAlign w:val="center"/>
          </w:tcPr>
          <w:p w:rsidR="00570CAD" w:rsidRPr="003C4C65" w:rsidRDefault="00570CAD" w:rsidP="00D9676A">
            <w:pPr>
              <w:spacing w:before="20" w:after="20"/>
              <w:ind w:left="78" w:right="2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1,0</w:t>
            </w:r>
          </w:p>
        </w:tc>
        <w:tc>
          <w:tcPr>
            <w:tcW w:w="411" w:type="pct"/>
            <w:vAlign w:val="center"/>
          </w:tcPr>
          <w:p w:rsidR="00570CAD" w:rsidRPr="003C4C65" w:rsidRDefault="00570CAD" w:rsidP="00D9676A">
            <w:pPr>
              <w:spacing w:before="20" w:after="20"/>
              <w:ind w:left="78" w:right="2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1,0</w:t>
            </w:r>
          </w:p>
        </w:tc>
        <w:tc>
          <w:tcPr>
            <w:tcW w:w="479" w:type="pct"/>
            <w:vAlign w:val="center"/>
          </w:tcPr>
          <w:p w:rsidR="00570CAD" w:rsidRPr="003C4C65" w:rsidRDefault="00570CAD" w:rsidP="00D9676A">
            <w:pPr>
              <w:spacing w:before="20" w:after="20"/>
              <w:ind w:left="78" w:right="2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1,5</w:t>
            </w:r>
          </w:p>
        </w:tc>
        <w:tc>
          <w:tcPr>
            <w:tcW w:w="411" w:type="pct"/>
            <w:vAlign w:val="center"/>
          </w:tcPr>
          <w:p w:rsidR="00570CAD" w:rsidRPr="003C4C65" w:rsidRDefault="00570CAD" w:rsidP="00D9676A">
            <w:pPr>
              <w:spacing w:before="20" w:after="20"/>
              <w:ind w:left="78" w:right="2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1,0</w:t>
            </w:r>
          </w:p>
        </w:tc>
        <w:tc>
          <w:tcPr>
            <w:tcW w:w="408" w:type="pct"/>
            <w:vAlign w:val="center"/>
          </w:tcPr>
          <w:p w:rsidR="00570CAD" w:rsidRPr="003C4C65" w:rsidRDefault="00570CAD" w:rsidP="00D9676A">
            <w:pPr>
              <w:spacing w:before="20" w:after="20"/>
              <w:ind w:left="78" w:right="2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1,0</w:t>
            </w:r>
          </w:p>
        </w:tc>
      </w:tr>
      <w:tr w:rsidR="00570CAD" w:rsidRPr="004269A0" w:rsidTr="00D9676A">
        <w:tc>
          <w:tcPr>
            <w:tcW w:w="2066" w:type="pct"/>
          </w:tcPr>
          <w:p w:rsidR="00570CAD" w:rsidRPr="003C4C65" w:rsidRDefault="00570CAD" w:rsidP="00D9676A">
            <w:pPr>
              <w:spacing w:before="20" w:after="20"/>
              <w:ind w:left="78" w:right="20"/>
              <w:jc w:val="lef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Глубина колодца, м</w:t>
            </w:r>
          </w:p>
        </w:tc>
        <w:tc>
          <w:tcPr>
            <w:tcW w:w="407" w:type="pct"/>
            <w:vAlign w:val="center"/>
          </w:tcPr>
          <w:p w:rsidR="00570CAD" w:rsidRPr="003C4C65" w:rsidRDefault="00570CAD" w:rsidP="00D9676A">
            <w:pPr>
              <w:spacing w:before="20" w:after="20"/>
              <w:ind w:left="78" w:right="2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12</w:t>
            </w:r>
          </w:p>
        </w:tc>
        <w:tc>
          <w:tcPr>
            <w:tcW w:w="411" w:type="pct"/>
            <w:vAlign w:val="center"/>
          </w:tcPr>
          <w:p w:rsidR="00570CAD" w:rsidRPr="003C4C65" w:rsidRDefault="00570CAD" w:rsidP="00D9676A">
            <w:pPr>
              <w:spacing w:before="20" w:after="20"/>
              <w:ind w:left="78" w:right="2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13</w:t>
            </w:r>
          </w:p>
        </w:tc>
        <w:tc>
          <w:tcPr>
            <w:tcW w:w="407" w:type="pct"/>
            <w:vAlign w:val="center"/>
          </w:tcPr>
          <w:p w:rsidR="00570CAD" w:rsidRPr="003C4C65" w:rsidRDefault="00570CAD" w:rsidP="00D9676A">
            <w:pPr>
              <w:spacing w:before="20" w:after="20"/>
              <w:ind w:left="78" w:right="2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14</w:t>
            </w:r>
          </w:p>
        </w:tc>
        <w:tc>
          <w:tcPr>
            <w:tcW w:w="411" w:type="pct"/>
            <w:vAlign w:val="center"/>
          </w:tcPr>
          <w:p w:rsidR="00570CAD" w:rsidRPr="003C4C65" w:rsidRDefault="00570CAD" w:rsidP="00D9676A">
            <w:pPr>
              <w:spacing w:before="20" w:after="20"/>
              <w:ind w:left="78" w:right="2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16</w:t>
            </w:r>
          </w:p>
        </w:tc>
        <w:tc>
          <w:tcPr>
            <w:tcW w:w="479" w:type="pct"/>
            <w:vAlign w:val="center"/>
          </w:tcPr>
          <w:p w:rsidR="00570CAD" w:rsidRPr="003C4C65" w:rsidRDefault="00570CAD" w:rsidP="00D9676A">
            <w:pPr>
              <w:spacing w:before="20" w:after="20"/>
              <w:ind w:left="78" w:right="2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10</w:t>
            </w:r>
          </w:p>
        </w:tc>
        <w:tc>
          <w:tcPr>
            <w:tcW w:w="411" w:type="pct"/>
            <w:vAlign w:val="center"/>
          </w:tcPr>
          <w:p w:rsidR="00570CAD" w:rsidRPr="003C4C65" w:rsidRDefault="00570CAD" w:rsidP="00D9676A">
            <w:pPr>
              <w:spacing w:before="20" w:after="20"/>
              <w:ind w:left="78" w:right="2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18</w:t>
            </w:r>
          </w:p>
        </w:tc>
        <w:tc>
          <w:tcPr>
            <w:tcW w:w="408" w:type="pct"/>
            <w:vAlign w:val="center"/>
          </w:tcPr>
          <w:p w:rsidR="00570CAD" w:rsidRPr="003C4C65" w:rsidRDefault="00570CAD" w:rsidP="00D9676A">
            <w:pPr>
              <w:spacing w:before="20" w:after="20"/>
              <w:ind w:left="78" w:right="2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17</w:t>
            </w:r>
          </w:p>
        </w:tc>
      </w:tr>
      <w:tr w:rsidR="00570CAD" w:rsidRPr="004269A0" w:rsidTr="00D9676A">
        <w:tc>
          <w:tcPr>
            <w:tcW w:w="2066" w:type="pct"/>
          </w:tcPr>
          <w:p w:rsidR="00570CAD" w:rsidRPr="003C4C65" w:rsidRDefault="00570CAD" w:rsidP="00D9676A">
            <w:pPr>
              <w:spacing w:before="20" w:after="20"/>
              <w:ind w:left="78" w:right="20"/>
              <w:jc w:val="lef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Уровень грунтовых вод (УГВ), м</w:t>
            </w:r>
          </w:p>
        </w:tc>
        <w:tc>
          <w:tcPr>
            <w:tcW w:w="407" w:type="pct"/>
            <w:vAlign w:val="center"/>
          </w:tcPr>
          <w:p w:rsidR="00570CAD" w:rsidRPr="003C4C65" w:rsidRDefault="00570CAD" w:rsidP="00D9676A">
            <w:pPr>
              <w:spacing w:before="20" w:after="20"/>
              <w:ind w:left="78" w:right="2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</w:t>
            </w:r>
          </w:p>
        </w:tc>
        <w:tc>
          <w:tcPr>
            <w:tcW w:w="411" w:type="pct"/>
            <w:vAlign w:val="center"/>
          </w:tcPr>
          <w:p w:rsidR="00570CAD" w:rsidRPr="003C4C65" w:rsidRDefault="00570CAD" w:rsidP="00D9676A">
            <w:pPr>
              <w:spacing w:before="20" w:after="20"/>
              <w:ind w:left="78" w:right="2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6</w:t>
            </w:r>
          </w:p>
        </w:tc>
        <w:tc>
          <w:tcPr>
            <w:tcW w:w="407" w:type="pct"/>
            <w:vAlign w:val="center"/>
          </w:tcPr>
          <w:p w:rsidR="00570CAD" w:rsidRPr="003C4C65" w:rsidRDefault="00570CAD" w:rsidP="00D9676A">
            <w:pPr>
              <w:spacing w:before="20" w:after="20"/>
              <w:ind w:left="78" w:right="2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8</w:t>
            </w:r>
          </w:p>
        </w:tc>
        <w:tc>
          <w:tcPr>
            <w:tcW w:w="411" w:type="pct"/>
            <w:vAlign w:val="center"/>
          </w:tcPr>
          <w:p w:rsidR="00570CAD" w:rsidRPr="003C4C65" w:rsidRDefault="00570CAD" w:rsidP="00D9676A">
            <w:pPr>
              <w:spacing w:before="20" w:after="20"/>
              <w:ind w:left="78" w:right="2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9</w:t>
            </w:r>
          </w:p>
        </w:tc>
        <w:tc>
          <w:tcPr>
            <w:tcW w:w="479" w:type="pct"/>
            <w:vAlign w:val="center"/>
          </w:tcPr>
          <w:p w:rsidR="00570CAD" w:rsidRPr="003C4C65" w:rsidRDefault="00570CAD" w:rsidP="00D9676A">
            <w:pPr>
              <w:spacing w:before="20" w:after="20"/>
              <w:ind w:left="78" w:right="2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</w:t>
            </w:r>
          </w:p>
        </w:tc>
        <w:tc>
          <w:tcPr>
            <w:tcW w:w="411" w:type="pct"/>
            <w:vAlign w:val="center"/>
          </w:tcPr>
          <w:p w:rsidR="00570CAD" w:rsidRPr="003C4C65" w:rsidRDefault="00570CAD" w:rsidP="00D9676A">
            <w:pPr>
              <w:spacing w:before="20" w:after="20"/>
              <w:ind w:left="78" w:right="2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10</w:t>
            </w:r>
          </w:p>
        </w:tc>
        <w:tc>
          <w:tcPr>
            <w:tcW w:w="408" w:type="pct"/>
            <w:vAlign w:val="center"/>
          </w:tcPr>
          <w:p w:rsidR="00570CAD" w:rsidRPr="003C4C65" w:rsidRDefault="00570CAD" w:rsidP="00D9676A">
            <w:pPr>
              <w:spacing w:before="20" w:after="20"/>
              <w:ind w:left="78" w:right="2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8</w:t>
            </w:r>
          </w:p>
        </w:tc>
      </w:tr>
      <w:tr w:rsidR="00570CAD" w:rsidRPr="004269A0" w:rsidTr="00D9676A">
        <w:tc>
          <w:tcPr>
            <w:tcW w:w="2066" w:type="pct"/>
          </w:tcPr>
          <w:p w:rsidR="00570CAD" w:rsidRPr="003C4C65" w:rsidRDefault="00570CAD" w:rsidP="00D9676A">
            <w:pPr>
              <w:spacing w:before="20" w:after="20"/>
              <w:ind w:left="78" w:right="20"/>
              <w:jc w:val="lef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Метод подводного бетонирования</w:t>
            </w:r>
          </w:p>
        </w:tc>
        <w:tc>
          <w:tcPr>
            <w:tcW w:w="407" w:type="pct"/>
            <w:vAlign w:val="center"/>
          </w:tcPr>
          <w:p w:rsidR="00570CAD" w:rsidRPr="003C4C65" w:rsidRDefault="00570CAD" w:rsidP="00D9676A">
            <w:pPr>
              <w:spacing w:before="20" w:after="20"/>
              <w:ind w:left="78" w:right="2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ВПТ</w:t>
            </w:r>
          </w:p>
        </w:tc>
        <w:tc>
          <w:tcPr>
            <w:tcW w:w="411" w:type="pct"/>
            <w:vAlign w:val="center"/>
          </w:tcPr>
          <w:p w:rsidR="00570CAD" w:rsidRPr="003C4C65" w:rsidRDefault="00570CAD" w:rsidP="00D9676A">
            <w:pPr>
              <w:spacing w:before="20" w:after="20"/>
              <w:ind w:left="78" w:right="2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ВР</w:t>
            </w:r>
          </w:p>
        </w:tc>
        <w:tc>
          <w:tcPr>
            <w:tcW w:w="407" w:type="pct"/>
            <w:vAlign w:val="center"/>
          </w:tcPr>
          <w:p w:rsidR="00570CAD" w:rsidRPr="003C4C65" w:rsidRDefault="00570CAD" w:rsidP="00D9676A">
            <w:pPr>
              <w:spacing w:before="20" w:after="20"/>
              <w:ind w:left="78" w:right="2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ВПТ</w:t>
            </w:r>
          </w:p>
        </w:tc>
        <w:tc>
          <w:tcPr>
            <w:tcW w:w="411" w:type="pct"/>
            <w:vAlign w:val="center"/>
          </w:tcPr>
          <w:p w:rsidR="00570CAD" w:rsidRPr="003C4C65" w:rsidRDefault="00570CAD" w:rsidP="00D9676A">
            <w:pPr>
              <w:spacing w:before="20" w:after="20"/>
              <w:ind w:left="78" w:right="2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ВР</w:t>
            </w:r>
          </w:p>
        </w:tc>
        <w:tc>
          <w:tcPr>
            <w:tcW w:w="479" w:type="pct"/>
            <w:vAlign w:val="center"/>
          </w:tcPr>
          <w:p w:rsidR="00570CAD" w:rsidRPr="003C4C65" w:rsidRDefault="00570CAD" w:rsidP="00D9676A">
            <w:pPr>
              <w:spacing w:before="20" w:after="20"/>
              <w:ind w:left="78" w:right="2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ВПТ</w:t>
            </w:r>
          </w:p>
        </w:tc>
        <w:tc>
          <w:tcPr>
            <w:tcW w:w="411" w:type="pct"/>
            <w:vAlign w:val="center"/>
          </w:tcPr>
          <w:p w:rsidR="00570CAD" w:rsidRPr="003C4C65" w:rsidRDefault="00570CAD" w:rsidP="00D9676A">
            <w:pPr>
              <w:spacing w:before="20" w:after="20"/>
              <w:ind w:left="78" w:right="2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ВР</w:t>
            </w:r>
          </w:p>
        </w:tc>
        <w:tc>
          <w:tcPr>
            <w:tcW w:w="408" w:type="pct"/>
            <w:vAlign w:val="center"/>
          </w:tcPr>
          <w:p w:rsidR="00570CAD" w:rsidRPr="003C4C65" w:rsidRDefault="00570CAD" w:rsidP="00D9676A">
            <w:pPr>
              <w:spacing w:before="20" w:after="20"/>
              <w:ind w:left="78" w:right="2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ВПТ</w:t>
            </w:r>
          </w:p>
        </w:tc>
      </w:tr>
    </w:tbl>
    <w:p w:rsidR="00570CAD" w:rsidRDefault="00570CAD" w:rsidP="00570CAD">
      <w:pPr>
        <w:spacing w:after="0"/>
        <w:ind w:right="-2"/>
        <w:contextualSpacing/>
        <w:rPr>
          <w:szCs w:val="28"/>
        </w:rPr>
      </w:pPr>
      <w:r>
        <w:rPr>
          <w:szCs w:val="28"/>
        </w:rPr>
        <w:t>Примечание: ВПТ – вертикально перемещающаяся труба; ВР – восходящий раствор.</w:t>
      </w:r>
    </w:p>
    <w:p w:rsidR="00570CAD" w:rsidRDefault="00570CAD" w:rsidP="00570CAD">
      <w:pPr>
        <w:pStyle w:val="8"/>
        <w:shd w:val="clear" w:color="auto" w:fill="auto"/>
        <w:spacing w:line="240" w:lineRule="auto"/>
        <w:ind w:left="20" w:right="60" w:firstLine="220"/>
        <w:rPr>
          <w:sz w:val="28"/>
          <w:szCs w:val="28"/>
        </w:rPr>
      </w:pPr>
    </w:p>
    <w:p w:rsidR="007118A7" w:rsidRDefault="007118A7"/>
    <w:sectPr w:rsidR="007118A7" w:rsidSect="00570CAD">
      <w:pgSz w:w="11906" w:h="16838"/>
      <w:pgMar w:top="1134" w:right="1134" w:bottom="1134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A0002AEF" w:usb1="4000207B" w:usb2="00000000" w:usb3="00000000" w:csb0="000001FF" w:csb1="00000000"/>
  </w:font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Trebuchet MS">
    <w:panose1 w:val="020B0603020202020204"/>
    <w:charset w:val="CC"/>
    <w:family w:val="swiss"/>
    <w:pitch w:val="variable"/>
    <w:sig w:usb0="00000687" w:usb1="00000000" w:usb2="00000000" w:usb3="00000000" w:csb0="0000009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ambria Math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Calibri Light">
    <w:panose1 w:val="020F0302020204030204"/>
    <w:charset w:val="CC"/>
    <w:family w:val="swiss"/>
    <w:pitch w:val="variable"/>
    <w:sig w:usb0="A0002AEF" w:usb1="4000207B" w:usb2="00000000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98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26523"/>
    <w:rsid w:val="003A2EDB"/>
    <w:rsid w:val="00570CAD"/>
    <w:rsid w:val="007118A7"/>
    <w:rsid w:val="00C2652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89D85E4"/>
  <w15:chartTrackingRefBased/>
  <w15:docId w15:val="{F2A830D1-9821-4087-91A4-4CF572F78F7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570CAD"/>
    <w:pPr>
      <w:spacing w:after="80" w:line="276" w:lineRule="auto"/>
      <w:jc w:val="both"/>
    </w:pPr>
    <w:rPr>
      <w:rFonts w:ascii="Times New Roman" w:eastAsia="Calibri" w:hAnsi="Times New Roman" w:cs="Times New Roman"/>
      <w:sz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570CAD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2">
    <w:name w:val="Основной текст (2)_"/>
    <w:basedOn w:val="a0"/>
    <w:link w:val="20"/>
    <w:rsid w:val="00570CAD"/>
    <w:rPr>
      <w:rFonts w:ascii="Times New Roman" w:eastAsia="Times New Roman" w:hAnsi="Times New Roman" w:cs="Times New Roman"/>
      <w:sz w:val="20"/>
      <w:szCs w:val="20"/>
      <w:shd w:val="clear" w:color="auto" w:fill="FFFFFF"/>
    </w:rPr>
  </w:style>
  <w:style w:type="paragraph" w:customStyle="1" w:styleId="20">
    <w:name w:val="Основной текст (2)"/>
    <w:basedOn w:val="a"/>
    <w:link w:val="2"/>
    <w:rsid w:val="00570CAD"/>
    <w:pPr>
      <w:shd w:val="clear" w:color="auto" w:fill="FFFFFF"/>
      <w:spacing w:before="180" w:after="180" w:line="0" w:lineRule="atLeast"/>
      <w:jc w:val="center"/>
    </w:pPr>
    <w:rPr>
      <w:rFonts w:eastAsia="Times New Roman"/>
      <w:sz w:val="20"/>
      <w:szCs w:val="20"/>
    </w:rPr>
  </w:style>
  <w:style w:type="character" w:customStyle="1" w:styleId="a4">
    <w:name w:val="Основной текст + Полужирный"/>
    <w:basedOn w:val="a0"/>
    <w:rsid w:val="00570CAD"/>
    <w:rPr>
      <w:rFonts w:ascii="Times New Roman" w:eastAsia="Times New Roman" w:hAnsi="Times New Roman" w:cs="Times New Roman"/>
      <w:b/>
      <w:bCs/>
      <w:spacing w:val="0"/>
      <w:sz w:val="20"/>
      <w:szCs w:val="20"/>
      <w:shd w:val="clear" w:color="auto" w:fill="FFFFFF"/>
    </w:rPr>
  </w:style>
  <w:style w:type="paragraph" w:customStyle="1" w:styleId="8">
    <w:name w:val="Основной текст8"/>
    <w:basedOn w:val="a"/>
    <w:rsid w:val="00570CAD"/>
    <w:pPr>
      <w:shd w:val="clear" w:color="auto" w:fill="FFFFFF"/>
      <w:spacing w:after="0" w:line="211" w:lineRule="exact"/>
      <w:ind w:hanging="840"/>
    </w:pPr>
    <w:rPr>
      <w:rFonts w:eastAsia="Times New Roman"/>
      <w:color w:val="000000"/>
      <w:sz w:val="21"/>
      <w:szCs w:val="21"/>
      <w:lang w:eastAsia="ru-RU"/>
    </w:rPr>
  </w:style>
  <w:style w:type="character" w:customStyle="1" w:styleId="TrebuchetMS95pt">
    <w:name w:val="Основной текст + Trebuchet MS;9;5 pt;Курсив"/>
    <w:basedOn w:val="a0"/>
    <w:rsid w:val="00570CAD"/>
    <w:rPr>
      <w:rFonts w:ascii="Trebuchet MS" w:eastAsia="Trebuchet MS" w:hAnsi="Trebuchet MS" w:cs="Trebuchet MS"/>
      <w:b w:val="0"/>
      <w:bCs w:val="0"/>
      <w:i/>
      <w:iCs/>
      <w:smallCaps w:val="0"/>
      <w:strike w:val="0"/>
      <w:spacing w:val="0"/>
      <w:sz w:val="19"/>
      <w:szCs w:val="19"/>
      <w:shd w:val="clear" w:color="auto" w:fill="FFFFFF"/>
    </w:rPr>
  </w:style>
  <w:style w:type="character" w:customStyle="1" w:styleId="0pt">
    <w:name w:val="Основной текст + Курсив;Интервал 0 pt"/>
    <w:basedOn w:val="a0"/>
    <w:rsid w:val="00570CAD"/>
    <w:rPr>
      <w:rFonts w:ascii="Times New Roman" w:eastAsia="Times New Roman" w:hAnsi="Times New Roman" w:cs="Times New Roman"/>
      <w:b w:val="0"/>
      <w:bCs w:val="0"/>
      <w:i/>
      <w:iCs/>
      <w:smallCaps w:val="0"/>
      <w:strike w:val="0"/>
      <w:spacing w:val="10"/>
      <w:sz w:val="20"/>
      <w:szCs w:val="20"/>
      <w:shd w:val="clear" w:color="auto" w:fill="FFFFFF"/>
    </w:rPr>
  </w:style>
  <w:style w:type="character" w:customStyle="1" w:styleId="21">
    <w:name w:val="Основной текст (2) + Курсив"/>
    <w:basedOn w:val="2"/>
    <w:rsid w:val="00570CAD"/>
    <w:rPr>
      <w:rFonts w:ascii="Times New Roman" w:eastAsia="Times New Roman" w:hAnsi="Times New Roman" w:cs="Times New Roman"/>
      <w:i/>
      <w:iCs/>
      <w:spacing w:val="0"/>
      <w:sz w:val="13"/>
      <w:szCs w:val="13"/>
      <w:shd w:val="clear" w:color="auto" w:fill="FFFFFF"/>
    </w:rPr>
  </w:style>
  <w:style w:type="character" w:customStyle="1" w:styleId="22">
    <w:name w:val="Основной текст (2) + Полужирный;Курсив"/>
    <w:basedOn w:val="2"/>
    <w:rsid w:val="00570CAD"/>
    <w:rPr>
      <w:rFonts w:ascii="Times New Roman" w:eastAsia="Times New Roman" w:hAnsi="Times New Roman" w:cs="Times New Roman"/>
      <w:b/>
      <w:bCs/>
      <w:i/>
      <w:iCs/>
      <w:spacing w:val="0"/>
      <w:sz w:val="13"/>
      <w:szCs w:val="13"/>
      <w:shd w:val="clear" w:color="auto" w:fill="FFFFFF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3</Pages>
  <Words>677</Words>
  <Characters>3861</Characters>
  <Application>Microsoft Office Word</Application>
  <DocSecurity>0</DocSecurity>
  <Lines>32</Lines>
  <Paragraphs>9</Paragraphs>
  <ScaleCrop>false</ScaleCrop>
  <Company>diakov.net</Company>
  <LinksUpToDate>false</LinksUpToDate>
  <CharactersWithSpaces>4529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RePack by Diakov</dc:creator>
  <cp:keywords/>
  <dc:description/>
  <cp:lastModifiedBy>RePack by Diakov</cp:lastModifiedBy>
  <cp:revision>3</cp:revision>
  <dcterms:created xsi:type="dcterms:W3CDTF">2021-02-02T04:55:00Z</dcterms:created>
  <dcterms:modified xsi:type="dcterms:W3CDTF">2021-02-02T04:58:00Z</dcterms:modified>
</cp:coreProperties>
</file>